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B3A84" w14:textId="77777777" w:rsidR="008345FE" w:rsidRDefault="008345FE" w:rsidP="00EE4A4A">
      <w:pPr>
        <w:pStyle w:val="TeitlyrAdroddiad"/>
        <w:spacing w:after="1680"/>
      </w:pPr>
    </w:p>
    <w:p w14:paraId="744AE1A9" w14:textId="77777777" w:rsidR="00A26514" w:rsidRDefault="00A26514" w:rsidP="00E833F0">
      <w:pPr>
        <w:pStyle w:val="TeitlyrAdroddiad"/>
      </w:pPr>
    </w:p>
    <w:p w14:paraId="1DB4160E" w14:textId="77777777" w:rsidR="00A26514" w:rsidRDefault="00A26514" w:rsidP="00E833F0">
      <w:pPr>
        <w:pStyle w:val="TeitlyrAdroddiad"/>
      </w:pPr>
    </w:p>
    <w:p w14:paraId="56C915CE" w14:textId="77777777" w:rsidR="00A26514" w:rsidRDefault="00A26514" w:rsidP="00E833F0">
      <w:pPr>
        <w:pStyle w:val="TeitlyrAdroddiad"/>
      </w:pPr>
    </w:p>
    <w:p w14:paraId="59B08795" w14:textId="20BEE7A3" w:rsidR="00E833F0" w:rsidRPr="00862A93" w:rsidRDefault="008345FE" w:rsidP="00E833F0">
      <w:pPr>
        <w:pStyle w:val="TeitlyrAdroddiad"/>
      </w:pPr>
      <w:r w:rsidRPr="00862A93">
        <w:rPr>
          <w:rFonts w:ascii="Akzidenz-Grotesk BQ Light" w:hAnsi="Akzidenz-Grotesk BQ Light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12D61334" wp14:editId="74522792">
                <wp:simplePos x="0" y="0"/>
                <wp:positionH relativeFrom="column">
                  <wp:posOffset>-1905</wp:posOffset>
                </wp:positionH>
                <wp:positionV relativeFrom="margin">
                  <wp:align>bottom</wp:align>
                </wp:positionV>
                <wp:extent cx="2988310" cy="0"/>
                <wp:effectExtent l="9525" t="6985" r="12065" b="12065"/>
                <wp:wrapNone/>
                <wp:docPr id="839671233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83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3721B6" id="Straight Connector 1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margin;mso-height-relative:margin" from="-.15pt,0" to="235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" strokecolor="#1a72b9 [3204]">
                <w10:wrap anchory="margin"/>
                <w10:anchorlock/>
              </v:line>
            </w:pict>
          </mc:Fallback>
        </mc:AlternateContent>
      </w:r>
      <w:r w:rsidRPr="00862A93">
        <w:t>Manyleb ar gyfer:</w:t>
      </w:r>
    </w:p>
    <w:p w14:paraId="644E50B8" w14:textId="718CF6B4" w:rsidR="008345FE" w:rsidRPr="00862A93" w:rsidRDefault="00A30B13" w:rsidP="008345FE">
      <w:pPr>
        <w:pStyle w:val="TeitlyrAdroddiad"/>
      </w:pPr>
      <w:r w:rsidRPr="00862A93">
        <w:t>Gwasanaethau Cefnogi TG</w:t>
      </w:r>
    </w:p>
    <w:p w14:paraId="2B7B8AC5" w14:textId="77777777" w:rsidR="008345FE" w:rsidRPr="00862A93" w:rsidRDefault="008345FE" w:rsidP="008345FE">
      <w:pPr>
        <w:rPr>
          <w:color w:val="4C5763"/>
        </w:rPr>
      </w:pPr>
    </w:p>
    <w:p w14:paraId="3D877EEF" w14:textId="4FA7626D" w:rsidR="008345FE" w:rsidRPr="00862A93" w:rsidRDefault="008345FE" w:rsidP="008345FE">
      <w:pPr>
        <w:rPr>
          <w:color w:val="4C5763"/>
          <w:sz w:val="32"/>
          <w:szCs w:val="32"/>
        </w:rPr>
      </w:pPr>
      <w:r w:rsidRPr="00862A93">
        <w:rPr>
          <w:color w:val="4C5763"/>
          <w:sz w:val="32"/>
          <w:szCs w:val="32"/>
        </w:rPr>
        <w:t>Cyfeirnod y Contract:</w:t>
      </w:r>
      <w:r w:rsidRPr="00862A93">
        <w:rPr>
          <w:color w:val="4C5763"/>
          <w:sz w:val="32"/>
          <w:szCs w:val="32"/>
        </w:rPr>
        <w:tab/>
        <w:t xml:space="preserve">CYG </w:t>
      </w:r>
      <w:r w:rsidR="00A30B13" w:rsidRPr="00862A93">
        <w:rPr>
          <w:color w:val="4C5763"/>
          <w:sz w:val="32"/>
          <w:szCs w:val="32"/>
        </w:rPr>
        <w:t>044</w:t>
      </w:r>
    </w:p>
    <w:p w14:paraId="121D68B9" w14:textId="77777777" w:rsidR="008345FE" w:rsidRPr="00862A93" w:rsidRDefault="008345FE" w:rsidP="008345FE">
      <w:pPr>
        <w:rPr>
          <w:color w:val="4C5763"/>
        </w:rPr>
      </w:pPr>
    </w:p>
    <w:p w14:paraId="0D474924" w14:textId="77777777" w:rsidR="00EF4F55" w:rsidRPr="00862A93" w:rsidRDefault="00EF4F55">
      <w:r w:rsidRPr="00862A93">
        <w:br w:type="page"/>
      </w:r>
    </w:p>
    <w:p w14:paraId="72387495" w14:textId="2C06774F" w:rsidR="00914C1A" w:rsidRDefault="0029363F">
      <w:pPr>
        <w:pStyle w:val="TablCynnwys1"/>
        <w:rPr>
          <w:rFonts w:asciiTheme="minorHAnsi" w:hAnsiTheme="minorHAnsi"/>
          <w:color w:val="auto"/>
          <w:kern w:val="2"/>
          <w:lang w:eastAsia="cy-GB"/>
          <w14:ligatures w14:val="standardContextual"/>
        </w:rPr>
      </w:pPr>
      <w:r w:rsidRPr="00862A93">
        <w:rPr>
          <w:noProof w:val="0"/>
        </w:rPr>
        <w:lastRenderedPageBreak/>
        <w:fldChar w:fldCharType="begin"/>
      </w:r>
      <w:r w:rsidR="001462FD" w:rsidRPr="00862A93">
        <w:rPr>
          <w:noProof w:val="0"/>
        </w:rPr>
        <w:instrText xml:space="preserve"> TOC \o "1-2" \h \z \u </w:instrText>
      </w:r>
      <w:r w:rsidRPr="00862A93">
        <w:rPr>
          <w:noProof w:val="0"/>
        </w:rPr>
        <w:fldChar w:fldCharType="separate"/>
      </w:r>
      <w:hyperlink w:anchor="_Toc230711939" w:history="1">
        <w:r w:rsidR="00914C1A" w:rsidRPr="0005176A">
          <w:rPr>
            <w:rStyle w:val="Hyperddolen"/>
          </w:rPr>
          <w:t>1</w:t>
        </w:r>
        <w:r w:rsidR="00914C1A">
          <w:rPr>
            <w:rFonts w:asciiTheme="minorHAnsi" w:hAnsiTheme="minorHAnsi"/>
            <w:color w:val="auto"/>
            <w:kern w:val="2"/>
            <w:lang w:eastAsia="cy-GB"/>
            <w14:ligatures w14:val="standardContextual"/>
          </w:rPr>
          <w:tab/>
        </w:r>
        <w:r w:rsidR="00914C1A" w:rsidRPr="0005176A">
          <w:rPr>
            <w:rStyle w:val="Hyperddolen"/>
          </w:rPr>
          <w:t>Cefndir</w:t>
        </w:r>
        <w:r w:rsidR="00914C1A">
          <w:rPr>
            <w:webHidden/>
          </w:rPr>
          <w:tab/>
        </w:r>
        <w:r w:rsidR="00914C1A">
          <w:rPr>
            <w:webHidden/>
          </w:rPr>
          <w:fldChar w:fldCharType="begin"/>
        </w:r>
        <w:r w:rsidR="00914C1A">
          <w:rPr>
            <w:webHidden/>
          </w:rPr>
          <w:instrText xml:space="preserve"> PAGEREF _Toc230711939 \h </w:instrText>
        </w:r>
        <w:r w:rsidR="00914C1A">
          <w:rPr>
            <w:webHidden/>
          </w:rPr>
        </w:r>
        <w:r w:rsidR="00914C1A">
          <w:rPr>
            <w:webHidden/>
          </w:rPr>
          <w:fldChar w:fldCharType="separate"/>
        </w:r>
        <w:r w:rsidR="00914C1A">
          <w:rPr>
            <w:webHidden/>
          </w:rPr>
          <w:t>1</w:t>
        </w:r>
        <w:r w:rsidR="00914C1A">
          <w:rPr>
            <w:webHidden/>
          </w:rPr>
          <w:fldChar w:fldCharType="end"/>
        </w:r>
      </w:hyperlink>
    </w:p>
    <w:p w14:paraId="7ADD6419" w14:textId="3D10DFD7" w:rsidR="00914C1A" w:rsidRDefault="00914C1A">
      <w:pPr>
        <w:pStyle w:val="TablCynnwys1"/>
        <w:rPr>
          <w:rFonts w:asciiTheme="minorHAnsi" w:hAnsiTheme="minorHAnsi"/>
          <w:color w:val="auto"/>
          <w:kern w:val="2"/>
          <w:lang w:eastAsia="cy-GB"/>
          <w14:ligatures w14:val="standardContextual"/>
        </w:rPr>
      </w:pPr>
      <w:hyperlink w:anchor="_Toc230711940" w:history="1">
        <w:r w:rsidRPr="0005176A">
          <w:rPr>
            <w:rStyle w:val="Hyperddolen"/>
          </w:rPr>
          <w:t>2</w:t>
        </w:r>
        <w:r>
          <w:rPr>
            <w:rFonts w:asciiTheme="minorHAnsi" w:hAnsiTheme="minorHAnsi"/>
            <w:color w:val="auto"/>
            <w:kern w:val="2"/>
            <w:lang w:eastAsia="cy-GB"/>
            <w14:ligatures w14:val="standardContextual"/>
          </w:rPr>
          <w:tab/>
        </w:r>
        <w:r w:rsidRPr="0005176A">
          <w:rPr>
            <w:rStyle w:val="Hyperddolen"/>
          </w:rPr>
          <w:t>Nod ac Amcanion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_Toc230711940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A56098C" w14:textId="721823AC" w:rsidR="00914C1A" w:rsidRDefault="00914C1A">
      <w:pPr>
        <w:pStyle w:val="TablCynnwys1"/>
        <w:rPr>
          <w:rFonts w:asciiTheme="minorHAnsi" w:hAnsiTheme="minorHAnsi"/>
          <w:color w:val="auto"/>
          <w:kern w:val="2"/>
          <w:lang w:eastAsia="cy-GB"/>
          <w14:ligatures w14:val="standardContextual"/>
        </w:rPr>
      </w:pPr>
      <w:hyperlink w:anchor="_Toc230711941" w:history="1">
        <w:r w:rsidRPr="0005176A">
          <w:rPr>
            <w:rStyle w:val="Hyperddolen"/>
          </w:rPr>
          <w:t>3</w:t>
        </w:r>
        <w:r>
          <w:rPr>
            <w:rFonts w:asciiTheme="minorHAnsi" w:hAnsiTheme="minorHAnsi"/>
            <w:color w:val="auto"/>
            <w:kern w:val="2"/>
            <w:lang w:eastAsia="cy-GB"/>
            <w14:ligatures w14:val="standardContextual"/>
          </w:rPr>
          <w:tab/>
        </w:r>
        <w:r w:rsidRPr="0005176A">
          <w:rPr>
            <w:rStyle w:val="Hyperddolen"/>
          </w:rPr>
          <w:t>Risgiau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_Toc230711941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1B8FA13" w14:textId="39C84496" w:rsidR="00914C1A" w:rsidRDefault="00914C1A">
      <w:pPr>
        <w:pStyle w:val="TablCynnwys1"/>
        <w:rPr>
          <w:rFonts w:asciiTheme="minorHAnsi" w:hAnsiTheme="minorHAnsi"/>
          <w:color w:val="auto"/>
          <w:kern w:val="2"/>
          <w:lang w:eastAsia="cy-GB"/>
          <w14:ligatures w14:val="standardContextual"/>
        </w:rPr>
      </w:pPr>
      <w:hyperlink w:anchor="_Toc230711942" w:history="1">
        <w:r w:rsidRPr="0005176A">
          <w:rPr>
            <w:rStyle w:val="Hyperddolen"/>
          </w:rPr>
          <w:t>4</w:t>
        </w:r>
        <w:r>
          <w:rPr>
            <w:rFonts w:asciiTheme="minorHAnsi" w:hAnsiTheme="minorHAnsi"/>
            <w:color w:val="auto"/>
            <w:kern w:val="2"/>
            <w:lang w:eastAsia="cy-GB"/>
            <w14:ligatures w14:val="standardContextual"/>
          </w:rPr>
          <w:tab/>
        </w:r>
        <w:r w:rsidRPr="0005176A">
          <w:rPr>
            <w:rStyle w:val="Hyperddolen"/>
          </w:rPr>
          <w:t>Amgylchedd TG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_Toc230711942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05EB046" w14:textId="29B3183C" w:rsidR="00914C1A" w:rsidRDefault="00914C1A">
      <w:pPr>
        <w:pStyle w:val="TablCynnwys1"/>
        <w:rPr>
          <w:rFonts w:asciiTheme="minorHAnsi" w:hAnsiTheme="minorHAnsi"/>
          <w:color w:val="auto"/>
          <w:kern w:val="2"/>
          <w:lang w:eastAsia="cy-GB"/>
          <w14:ligatures w14:val="standardContextual"/>
        </w:rPr>
      </w:pPr>
      <w:hyperlink w:anchor="_Toc230711943" w:history="1">
        <w:r w:rsidRPr="0005176A">
          <w:rPr>
            <w:rStyle w:val="Hyperddolen"/>
          </w:rPr>
          <w:t>5</w:t>
        </w:r>
        <w:r>
          <w:rPr>
            <w:rFonts w:asciiTheme="minorHAnsi" w:hAnsiTheme="minorHAnsi"/>
            <w:color w:val="auto"/>
            <w:kern w:val="2"/>
            <w:lang w:eastAsia="cy-GB"/>
            <w14:ligatures w14:val="standardContextual"/>
          </w:rPr>
          <w:tab/>
        </w:r>
        <w:r w:rsidRPr="0005176A">
          <w:rPr>
            <w:rStyle w:val="Hyperddolen"/>
          </w:rPr>
          <w:t>Gofynion y Contract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_Toc230711943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B9D538F" w14:textId="0ACABAA1" w:rsidR="00914C1A" w:rsidRDefault="00914C1A">
      <w:pPr>
        <w:pStyle w:val="TablCynnwys2"/>
        <w:rPr>
          <w:rFonts w:asciiTheme="minorHAnsi" w:hAnsiTheme="minorHAnsi"/>
          <w:color w:val="auto"/>
          <w:kern w:val="2"/>
          <w:lang w:eastAsia="cy-GB"/>
          <w14:ligatures w14:val="standardContextual"/>
        </w:rPr>
      </w:pPr>
      <w:hyperlink w:anchor="_Toc230711944" w:history="1">
        <w:r w:rsidRPr="0005176A">
          <w:rPr>
            <w:rStyle w:val="Hyperddolen"/>
          </w:rPr>
          <w:t>LOT 1: Gwasanaethau Cefnogi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_Toc230711944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D9B5E87" w14:textId="5862B1E9" w:rsidR="00914C1A" w:rsidRDefault="00914C1A">
      <w:pPr>
        <w:pStyle w:val="TablCynnwys2"/>
        <w:rPr>
          <w:rFonts w:asciiTheme="minorHAnsi" w:hAnsiTheme="minorHAnsi"/>
          <w:color w:val="auto"/>
          <w:kern w:val="2"/>
          <w:lang w:eastAsia="cy-GB"/>
          <w14:ligatures w14:val="standardContextual"/>
        </w:rPr>
      </w:pPr>
      <w:hyperlink w:anchor="_Toc230711945" w:history="1">
        <w:r w:rsidRPr="0005176A">
          <w:rPr>
            <w:rStyle w:val="Hyperddolen"/>
          </w:rPr>
          <w:t>LOT 2: Gwasanaethau Sicrwydd Diogelwch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_Toc230711945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C86491E" w14:textId="66E34F60" w:rsidR="00914C1A" w:rsidRDefault="00914C1A">
      <w:pPr>
        <w:pStyle w:val="TablCynnwys2"/>
        <w:rPr>
          <w:rFonts w:asciiTheme="minorHAnsi" w:hAnsiTheme="minorHAnsi"/>
          <w:color w:val="auto"/>
          <w:kern w:val="2"/>
          <w:lang w:eastAsia="cy-GB"/>
          <w14:ligatures w14:val="standardContextual"/>
        </w:rPr>
      </w:pPr>
      <w:hyperlink w:anchor="_Toc230711946" w:history="1">
        <w:r w:rsidRPr="0005176A">
          <w:rPr>
            <w:rStyle w:val="Hyperddolen"/>
          </w:rPr>
          <w:t>LOT 3: Gwasanaethau Prosiect a Chais am Newid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_Toc230711946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6AFE934" w14:textId="0E5E7C01" w:rsidR="00914C1A" w:rsidRDefault="00914C1A">
      <w:pPr>
        <w:pStyle w:val="TablCynnwys1"/>
        <w:rPr>
          <w:rFonts w:asciiTheme="minorHAnsi" w:hAnsiTheme="minorHAnsi"/>
          <w:color w:val="auto"/>
          <w:kern w:val="2"/>
          <w:lang w:eastAsia="cy-GB"/>
          <w14:ligatures w14:val="standardContextual"/>
        </w:rPr>
      </w:pPr>
      <w:hyperlink w:anchor="_Toc230711947" w:history="1">
        <w:r w:rsidRPr="0005176A">
          <w:rPr>
            <w:rStyle w:val="Hyperddolen"/>
          </w:rPr>
          <w:t>6</w:t>
        </w:r>
        <w:r>
          <w:rPr>
            <w:rFonts w:asciiTheme="minorHAnsi" w:hAnsiTheme="minorHAnsi"/>
            <w:color w:val="auto"/>
            <w:kern w:val="2"/>
            <w:lang w:eastAsia="cy-GB"/>
            <w14:ligatures w14:val="standardContextual"/>
          </w:rPr>
          <w:tab/>
        </w:r>
        <w:r w:rsidRPr="0005176A">
          <w:rPr>
            <w:rStyle w:val="Hyperddolen"/>
          </w:rPr>
          <w:t>Amserlen Cyflawni’r Contract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_Toc230711947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4592398C" w14:textId="63DAA582" w:rsidR="00914C1A" w:rsidRDefault="00914C1A">
      <w:pPr>
        <w:pStyle w:val="TablCynnwys1"/>
        <w:rPr>
          <w:rFonts w:asciiTheme="minorHAnsi" w:hAnsiTheme="minorHAnsi"/>
          <w:color w:val="auto"/>
          <w:kern w:val="2"/>
          <w:lang w:eastAsia="cy-GB"/>
          <w14:ligatures w14:val="standardContextual"/>
        </w:rPr>
      </w:pPr>
      <w:hyperlink w:anchor="_Toc230711948" w:history="1">
        <w:r w:rsidRPr="0005176A">
          <w:rPr>
            <w:rStyle w:val="Hyperddolen"/>
          </w:rPr>
          <w:t>7</w:t>
        </w:r>
        <w:r>
          <w:rPr>
            <w:rFonts w:asciiTheme="minorHAnsi" w:hAnsiTheme="minorHAnsi"/>
            <w:color w:val="auto"/>
            <w:kern w:val="2"/>
            <w:lang w:eastAsia="cy-GB"/>
            <w14:ligatures w14:val="standardContextual"/>
          </w:rPr>
          <w:tab/>
        </w:r>
        <w:r w:rsidRPr="0005176A">
          <w:rPr>
            <w:rStyle w:val="Hyperddolen"/>
          </w:rPr>
          <w:t>Dull Gwerthuso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_Toc230711948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15B6788B" w14:textId="351BAFF9" w:rsidR="00914C1A" w:rsidRDefault="00914C1A">
      <w:pPr>
        <w:pStyle w:val="TablCynnwys1"/>
        <w:rPr>
          <w:rFonts w:asciiTheme="minorHAnsi" w:hAnsiTheme="minorHAnsi"/>
          <w:color w:val="auto"/>
          <w:kern w:val="2"/>
          <w:lang w:eastAsia="cy-GB"/>
          <w14:ligatures w14:val="standardContextual"/>
        </w:rPr>
      </w:pPr>
      <w:hyperlink w:anchor="_Toc230711949" w:history="1">
        <w:r w:rsidRPr="0005176A">
          <w:rPr>
            <w:rStyle w:val="Hyperddolen"/>
          </w:rPr>
          <w:t>8</w:t>
        </w:r>
        <w:r>
          <w:rPr>
            <w:rFonts w:asciiTheme="minorHAnsi" w:hAnsiTheme="minorHAnsi"/>
            <w:color w:val="auto"/>
            <w:kern w:val="2"/>
            <w:lang w:eastAsia="cy-GB"/>
            <w14:ligatures w14:val="standardContextual"/>
          </w:rPr>
          <w:tab/>
        </w:r>
        <w:r w:rsidRPr="0005176A">
          <w:rPr>
            <w:rStyle w:val="Hyperddolen"/>
          </w:rPr>
          <w:t>Meini Prawf Dyfarnu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_Toc230711949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143B2751" w14:textId="1E2FEFD1" w:rsidR="00914C1A" w:rsidRDefault="00914C1A">
      <w:pPr>
        <w:pStyle w:val="TablCynnwys1"/>
        <w:rPr>
          <w:rFonts w:asciiTheme="minorHAnsi" w:hAnsiTheme="minorHAnsi"/>
          <w:color w:val="auto"/>
          <w:kern w:val="2"/>
          <w:lang w:eastAsia="cy-GB"/>
          <w14:ligatures w14:val="standardContextual"/>
        </w:rPr>
      </w:pPr>
      <w:hyperlink w:anchor="_Toc230711950" w:history="1">
        <w:r w:rsidRPr="0005176A">
          <w:rPr>
            <w:rStyle w:val="Hyperddolen"/>
          </w:rPr>
          <w:t>9</w:t>
        </w:r>
        <w:r>
          <w:rPr>
            <w:rFonts w:asciiTheme="minorHAnsi" w:hAnsiTheme="minorHAnsi"/>
            <w:color w:val="auto"/>
            <w:kern w:val="2"/>
            <w:lang w:eastAsia="cy-GB"/>
            <w14:ligatures w14:val="standardContextual"/>
          </w:rPr>
          <w:tab/>
        </w:r>
        <w:r w:rsidRPr="0005176A">
          <w:rPr>
            <w:rStyle w:val="Hyperddolen"/>
          </w:rPr>
          <w:t>Gwybodaeth Sylfaenol y Contract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_Toc230711950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3C601875" w14:textId="6BAE676D" w:rsidR="00914C1A" w:rsidRDefault="00914C1A">
      <w:pPr>
        <w:pStyle w:val="TablCynnwys2"/>
        <w:rPr>
          <w:rFonts w:asciiTheme="minorHAnsi" w:hAnsiTheme="minorHAnsi"/>
          <w:color w:val="auto"/>
          <w:kern w:val="2"/>
          <w:lang w:eastAsia="cy-GB"/>
          <w14:ligatures w14:val="standardContextual"/>
        </w:rPr>
      </w:pPr>
      <w:hyperlink w:anchor="_Toc230711951" w:history="1">
        <w:r w:rsidRPr="0005176A">
          <w:rPr>
            <w:rStyle w:val="Hyperddolen"/>
          </w:rPr>
          <w:t>Rheolwr y Contract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_Toc230711951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4D9705AA" w14:textId="73DBE7B4" w:rsidR="00914C1A" w:rsidRDefault="00914C1A">
      <w:pPr>
        <w:pStyle w:val="TablCynnwys2"/>
        <w:rPr>
          <w:rFonts w:asciiTheme="minorHAnsi" w:hAnsiTheme="minorHAnsi"/>
          <w:color w:val="auto"/>
          <w:kern w:val="2"/>
          <w:lang w:eastAsia="cy-GB"/>
          <w14:ligatures w14:val="standardContextual"/>
        </w:rPr>
      </w:pPr>
      <w:hyperlink w:anchor="_Toc230711952" w:history="1">
        <w:r w:rsidRPr="0005176A">
          <w:rPr>
            <w:rStyle w:val="Hyperddolen"/>
          </w:rPr>
          <w:t>Eiddo Deallusol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_Toc230711952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35C11756" w14:textId="0FE1236B" w:rsidR="00914C1A" w:rsidRDefault="00914C1A">
      <w:pPr>
        <w:pStyle w:val="TablCynnwys2"/>
        <w:rPr>
          <w:rFonts w:asciiTheme="minorHAnsi" w:hAnsiTheme="minorHAnsi"/>
          <w:color w:val="auto"/>
          <w:kern w:val="2"/>
          <w:lang w:eastAsia="cy-GB"/>
          <w14:ligatures w14:val="standardContextual"/>
        </w:rPr>
      </w:pPr>
      <w:hyperlink w:anchor="_Toc230711953" w:history="1">
        <w:r w:rsidRPr="0005176A">
          <w:rPr>
            <w:rStyle w:val="Hyperddolen"/>
          </w:rPr>
          <w:t>Diogelu Data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_Toc230711953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4BA90A25" w14:textId="03AF1347" w:rsidR="00914C1A" w:rsidRDefault="00914C1A">
      <w:pPr>
        <w:pStyle w:val="TablCynnwys2"/>
        <w:rPr>
          <w:rFonts w:asciiTheme="minorHAnsi" w:hAnsiTheme="minorHAnsi"/>
          <w:color w:val="auto"/>
          <w:kern w:val="2"/>
          <w:lang w:eastAsia="cy-GB"/>
          <w14:ligatures w14:val="standardContextual"/>
        </w:rPr>
      </w:pPr>
      <w:hyperlink w:anchor="_Toc230711954" w:history="1">
        <w:r w:rsidRPr="0005176A">
          <w:rPr>
            <w:rStyle w:val="Hyperddolen"/>
          </w:rPr>
          <w:t>Rhyddid Gwybodaeth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_Toc230711954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2EF7075B" w14:textId="3949ADA6" w:rsidR="00914C1A" w:rsidRDefault="00914C1A">
      <w:pPr>
        <w:pStyle w:val="TablCynnwys2"/>
        <w:rPr>
          <w:rFonts w:asciiTheme="minorHAnsi" w:hAnsiTheme="minorHAnsi"/>
          <w:color w:val="auto"/>
          <w:kern w:val="2"/>
          <w:lang w:eastAsia="cy-GB"/>
          <w14:ligatures w14:val="standardContextual"/>
        </w:rPr>
      </w:pPr>
      <w:hyperlink w:anchor="_Toc230711955" w:history="1">
        <w:r w:rsidRPr="0005176A">
          <w:rPr>
            <w:rStyle w:val="Hyperddolen"/>
          </w:rPr>
          <w:t>Trefniadau Talu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_Toc230711955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55E206B3" w14:textId="02065A5D" w:rsidR="00914C1A" w:rsidRDefault="00914C1A">
      <w:pPr>
        <w:pStyle w:val="TablCynnwys1"/>
        <w:rPr>
          <w:rFonts w:asciiTheme="minorHAnsi" w:hAnsiTheme="minorHAnsi"/>
          <w:color w:val="auto"/>
          <w:kern w:val="2"/>
          <w:lang w:eastAsia="cy-GB"/>
          <w14:ligatures w14:val="standardContextual"/>
        </w:rPr>
      </w:pPr>
      <w:hyperlink w:anchor="_Toc230711956" w:history="1">
        <w:r w:rsidRPr="0005176A">
          <w:rPr>
            <w:rStyle w:val="Hyperddolen"/>
          </w:rPr>
          <w:t>10</w:t>
        </w:r>
        <w:r>
          <w:rPr>
            <w:rFonts w:asciiTheme="minorHAnsi" w:hAnsiTheme="minorHAnsi"/>
            <w:color w:val="auto"/>
            <w:kern w:val="2"/>
            <w:lang w:eastAsia="cy-GB"/>
            <w14:ligatures w14:val="standardContextual"/>
          </w:rPr>
          <w:tab/>
        </w:r>
        <w:r w:rsidRPr="0005176A">
          <w:rPr>
            <w:rStyle w:val="Hyperddolen"/>
          </w:rPr>
          <w:t>Rhestr Wirio a Datganiad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_Toc230711956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3D104970" w14:textId="5B27D64B" w:rsidR="005105E0" w:rsidRPr="00862A93" w:rsidRDefault="0029363F" w:rsidP="001462FD">
      <w:pPr>
        <w:tabs>
          <w:tab w:val="left" w:pos="3261"/>
        </w:tabs>
      </w:pPr>
      <w:r w:rsidRPr="00862A93">
        <w:rPr>
          <w:rFonts w:asciiTheme="majorHAnsi" w:hAnsiTheme="majorHAnsi"/>
          <w:color w:val="1A72B9" w:themeColor="accent1"/>
        </w:rPr>
        <w:fldChar w:fldCharType="end"/>
      </w:r>
    </w:p>
    <w:p w14:paraId="34DE14B8" w14:textId="77777777" w:rsidR="005105E0" w:rsidRPr="00862A93" w:rsidRDefault="005105E0">
      <w:pPr>
        <w:sectPr w:rsidR="005105E0" w:rsidRPr="00862A93" w:rsidSect="00B54393">
          <w:headerReference w:type="default" r:id="rId11"/>
          <w:headerReference w:type="first" r:id="rId12"/>
          <w:pgSz w:w="11906" w:h="16838" w:code="9"/>
          <w:pgMar w:top="3572" w:right="567" w:bottom="567" w:left="1701" w:header="567" w:footer="227" w:gutter="0"/>
          <w:cols w:space="708"/>
          <w:titlePg/>
          <w:docGrid w:linePitch="360"/>
        </w:sectPr>
      </w:pPr>
      <w:bookmarkStart w:id="1" w:name="FirstSection"/>
    </w:p>
    <w:p w14:paraId="46CDB82D" w14:textId="77777777" w:rsidR="00525D9D" w:rsidRPr="00862A93" w:rsidRDefault="003B21C9" w:rsidP="003B21C9">
      <w:pPr>
        <w:pStyle w:val="Pennawd1"/>
        <w:ind w:left="567" w:hanging="567"/>
      </w:pPr>
      <w:bookmarkStart w:id="2" w:name="_Toc318659760"/>
      <w:bookmarkStart w:id="3" w:name="_Toc318659798"/>
      <w:bookmarkStart w:id="4" w:name="_Toc318659761"/>
      <w:bookmarkStart w:id="5" w:name="_Toc318659799"/>
      <w:bookmarkStart w:id="6" w:name="_Toc321318525"/>
      <w:bookmarkStart w:id="7" w:name="_Toc321318708"/>
      <w:bookmarkStart w:id="8" w:name="_Toc321318831"/>
      <w:bookmarkStart w:id="9" w:name="_Toc321318526"/>
      <w:bookmarkStart w:id="10" w:name="_Toc321318709"/>
      <w:bookmarkStart w:id="11" w:name="_Toc321318832"/>
      <w:bookmarkStart w:id="12" w:name="_Toc321318527"/>
      <w:bookmarkStart w:id="13" w:name="_Toc321318710"/>
      <w:bookmarkStart w:id="14" w:name="_Toc321318833"/>
      <w:bookmarkStart w:id="15" w:name="_Toc321318528"/>
      <w:bookmarkStart w:id="16" w:name="_Toc321318711"/>
      <w:bookmarkStart w:id="17" w:name="_Toc321318834"/>
      <w:bookmarkStart w:id="18" w:name="_Toc321318529"/>
      <w:bookmarkStart w:id="19" w:name="_Toc321318712"/>
      <w:bookmarkStart w:id="20" w:name="_Toc321318835"/>
      <w:bookmarkStart w:id="21" w:name="_Toc321318530"/>
      <w:bookmarkStart w:id="22" w:name="_Toc321318713"/>
      <w:bookmarkStart w:id="23" w:name="_Toc321318836"/>
      <w:bookmarkStart w:id="24" w:name="_Toc321318531"/>
      <w:bookmarkStart w:id="25" w:name="_Toc321318714"/>
      <w:bookmarkStart w:id="26" w:name="_Toc321318837"/>
      <w:bookmarkStart w:id="27" w:name="_Toc321318532"/>
      <w:bookmarkStart w:id="28" w:name="_Toc321318715"/>
      <w:bookmarkStart w:id="29" w:name="_Toc321318838"/>
      <w:bookmarkStart w:id="30" w:name="_Toc321318533"/>
      <w:bookmarkStart w:id="31" w:name="_Toc321318716"/>
      <w:bookmarkStart w:id="32" w:name="_Toc321318839"/>
      <w:bookmarkStart w:id="33" w:name="_Toc321318534"/>
      <w:bookmarkStart w:id="34" w:name="_Toc321318717"/>
      <w:bookmarkStart w:id="35" w:name="_Toc321318840"/>
      <w:bookmarkStart w:id="36" w:name="_Toc321318535"/>
      <w:bookmarkStart w:id="37" w:name="_Toc321318718"/>
      <w:bookmarkStart w:id="38" w:name="_Toc321318841"/>
      <w:bookmarkStart w:id="39" w:name="_Toc321318536"/>
      <w:bookmarkStart w:id="40" w:name="_Toc321318719"/>
      <w:bookmarkStart w:id="41" w:name="_Toc321318842"/>
      <w:bookmarkStart w:id="42" w:name="_Toc321318537"/>
      <w:bookmarkStart w:id="43" w:name="_Toc321318720"/>
      <w:bookmarkStart w:id="44" w:name="_Toc321318843"/>
      <w:bookmarkStart w:id="45" w:name="_Toc321318538"/>
      <w:bookmarkStart w:id="46" w:name="_Toc321318721"/>
      <w:bookmarkStart w:id="47" w:name="_Toc321318844"/>
      <w:bookmarkStart w:id="48" w:name="_Toc321318539"/>
      <w:bookmarkStart w:id="49" w:name="_Toc321318722"/>
      <w:bookmarkStart w:id="50" w:name="_Toc321318845"/>
      <w:bookmarkStart w:id="51" w:name="_Toc321318540"/>
      <w:bookmarkStart w:id="52" w:name="_Toc321318723"/>
      <w:bookmarkStart w:id="53" w:name="_Toc321318846"/>
      <w:bookmarkStart w:id="54" w:name="_Toc321318541"/>
      <w:bookmarkStart w:id="55" w:name="_Toc321318724"/>
      <w:bookmarkStart w:id="56" w:name="_Toc321318847"/>
      <w:bookmarkStart w:id="57" w:name="_Toc321318542"/>
      <w:bookmarkStart w:id="58" w:name="_Toc321318725"/>
      <w:bookmarkStart w:id="59" w:name="_Toc321318848"/>
      <w:bookmarkStart w:id="60" w:name="_Toc321318543"/>
      <w:bookmarkStart w:id="61" w:name="_Toc321318726"/>
      <w:bookmarkStart w:id="62" w:name="_Toc321318849"/>
      <w:bookmarkStart w:id="63" w:name="_Toc321318544"/>
      <w:bookmarkStart w:id="64" w:name="_Toc321318727"/>
      <w:bookmarkStart w:id="65" w:name="_Toc321318850"/>
      <w:bookmarkStart w:id="66" w:name="_Toc321318545"/>
      <w:bookmarkStart w:id="67" w:name="_Toc321318728"/>
      <w:bookmarkStart w:id="68" w:name="_Toc321318851"/>
      <w:bookmarkStart w:id="69" w:name="_Toc321318546"/>
      <w:bookmarkStart w:id="70" w:name="_Toc321318729"/>
      <w:bookmarkStart w:id="71" w:name="_Toc321318852"/>
      <w:bookmarkStart w:id="72" w:name="_Toc321318547"/>
      <w:bookmarkStart w:id="73" w:name="_Toc321318730"/>
      <w:bookmarkStart w:id="74" w:name="_Toc321318853"/>
      <w:bookmarkStart w:id="75" w:name="_Toc321318548"/>
      <w:bookmarkStart w:id="76" w:name="_Toc321318731"/>
      <w:bookmarkStart w:id="77" w:name="_Toc321318854"/>
      <w:bookmarkStart w:id="78" w:name="_Toc321318549"/>
      <w:bookmarkStart w:id="79" w:name="_Toc321318732"/>
      <w:bookmarkStart w:id="80" w:name="_Toc321318855"/>
      <w:bookmarkStart w:id="81" w:name="_Toc321318550"/>
      <w:bookmarkStart w:id="82" w:name="_Toc321318733"/>
      <w:bookmarkStart w:id="83" w:name="_Toc321318856"/>
      <w:bookmarkStart w:id="84" w:name="_Toc321318551"/>
      <w:bookmarkStart w:id="85" w:name="_Toc321318734"/>
      <w:bookmarkStart w:id="86" w:name="_Toc321318857"/>
      <w:bookmarkStart w:id="87" w:name="_Toc321318552"/>
      <w:bookmarkStart w:id="88" w:name="_Toc321318735"/>
      <w:bookmarkStart w:id="89" w:name="_Toc321318858"/>
      <w:bookmarkStart w:id="90" w:name="_Toc321318553"/>
      <w:bookmarkStart w:id="91" w:name="_Toc321318736"/>
      <w:bookmarkStart w:id="92" w:name="_Toc321318859"/>
      <w:bookmarkStart w:id="93" w:name="_Toc321318554"/>
      <w:bookmarkStart w:id="94" w:name="_Toc321318737"/>
      <w:bookmarkStart w:id="95" w:name="_Toc321318860"/>
      <w:bookmarkStart w:id="96" w:name="_Toc321318555"/>
      <w:bookmarkStart w:id="97" w:name="_Toc321318738"/>
      <w:bookmarkStart w:id="98" w:name="_Toc321318861"/>
      <w:bookmarkStart w:id="99" w:name="_Toc321318556"/>
      <w:bookmarkStart w:id="100" w:name="_Toc321318739"/>
      <w:bookmarkStart w:id="101" w:name="_Toc321318862"/>
      <w:bookmarkStart w:id="102" w:name="_Toc321318557"/>
      <w:bookmarkStart w:id="103" w:name="_Toc321318740"/>
      <w:bookmarkStart w:id="104" w:name="_Toc321318863"/>
      <w:bookmarkStart w:id="105" w:name="_Toc321318558"/>
      <w:bookmarkStart w:id="106" w:name="_Toc321318741"/>
      <w:bookmarkStart w:id="107" w:name="_Toc321318864"/>
      <w:bookmarkStart w:id="108" w:name="_Toc321318559"/>
      <w:bookmarkStart w:id="109" w:name="_Toc321318742"/>
      <w:bookmarkStart w:id="110" w:name="_Toc321318865"/>
      <w:bookmarkStart w:id="111" w:name="_Toc321318560"/>
      <w:bookmarkStart w:id="112" w:name="_Toc321318743"/>
      <w:bookmarkStart w:id="113" w:name="_Toc321318866"/>
      <w:bookmarkStart w:id="114" w:name="_Toc321318561"/>
      <w:bookmarkStart w:id="115" w:name="_Toc321318744"/>
      <w:bookmarkStart w:id="116" w:name="_Toc321318867"/>
      <w:bookmarkStart w:id="117" w:name="_Toc321318562"/>
      <w:bookmarkStart w:id="118" w:name="_Toc321318745"/>
      <w:bookmarkStart w:id="119" w:name="_Toc321318868"/>
      <w:bookmarkStart w:id="120" w:name="_Toc321318563"/>
      <w:bookmarkStart w:id="121" w:name="_Toc321318746"/>
      <w:bookmarkStart w:id="122" w:name="_Toc321318869"/>
      <w:bookmarkStart w:id="123" w:name="_Toc321318564"/>
      <w:bookmarkStart w:id="124" w:name="_Toc321318747"/>
      <w:bookmarkStart w:id="125" w:name="_Toc321318870"/>
      <w:bookmarkStart w:id="126" w:name="_Toc321318565"/>
      <w:bookmarkStart w:id="127" w:name="_Toc321318748"/>
      <w:bookmarkStart w:id="128" w:name="_Toc321318871"/>
      <w:bookmarkStart w:id="129" w:name="_Toc321318566"/>
      <w:bookmarkStart w:id="130" w:name="_Toc321318749"/>
      <w:bookmarkStart w:id="131" w:name="_Toc321318872"/>
      <w:bookmarkStart w:id="132" w:name="_Toc321318567"/>
      <w:bookmarkStart w:id="133" w:name="_Toc321318750"/>
      <w:bookmarkStart w:id="134" w:name="_Toc321318873"/>
      <w:bookmarkStart w:id="135" w:name="_Toc321318568"/>
      <w:bookmarkStart w:id="136" w:name="_Toc321318751"/>
      <w:bookmarkStart w:id="137" w:name="_Toc321318874"/>
      <w:bookmarkStart w:id="138" w:name="_Toc321318569"/>
      <w:bookmarkStart w:id="139" w:name="_Toc321318752"/>
      <w:bookmarkStart w:id="140" w:name="_Toc321318875"/>
      <w:bookmarkStart w:id="141" w:name="_Toc321318570"/>
      <w:bookmarkStart w:id="142" w:name="_Toc321318753"/>
      <w:bookmarkStart w:id="143" w:name="_Toc321318876"/>
      <w:bookmarkStart w:id="144" w:name="_Toc321318571"/>
      <w:bookmarkStart w:id="145" w:name="_Toc321318754"/>
      <w:bookmarkStart w:id="146" w:name="_Toc321318877"/>
      <w:bookmarkStart w:id="147" w:name="_Toc321318572"/>
      <w:bookmarkStart w:id="148" w:name="_Toc321318755"/>
      <w:bookmarkStart w:id="149" w:name="_Toc321318878"/>
      <w:bookmarkStart w:id="150" w:name="_Toc321318573"/>
      <w:bookmarkStart w:id="151" w:name="_Toc321318756"/>
      <w:bookmarkStart w:id="152" w:name="_Toc321318879"/>
      <w:bookmarkStart w:id="153" w:name="_Toc321318574"/>
      <w:bookmarkStart w:id="154" w:name="_Toc321318757"/>
      <w:bookmarkStart w:id="155" w:name="_Toc321318880"/>
      <w:bookmarkStart w:id="156" w:name="_Toc321318575"/>
      <w:bookmarkStart w:id="157" w:name="_Toc321318758"/>
      <w:bookmarkStart w:id="158" w:name="_Toc321318881"/>
      <w:bookmarkStart w:id="159" w:name="_Toc321318576"/>
      <w:bookmarkStart w:id="160" w:name="_Toc321318759"/>
      <w:bookmarkStart w:id="161" w:name="_Toc321318882"/>
      <w:bookmarkStart w:id="162" w:name="_Toc321318577"/>
      <w:bookmarkStart w:id="163" w:name="_Toc321318760"/>
      <w:bookmarkStart w:id="164" w:name="_Toc321318883"/>
      <w:bookmarkStart w:id="165" w:name="_Toc321318578"/>
      <w:bookmarkStart w:id="166" w:name="_Toc321318761"/>
      <w:bookmarkStart w:id="167" w:name="_Toc321318884"/>
      <w:bookmarkStart w:id="168" w:name="_Toc321318579"/>
      <w:bookmarkStart w:id="169" w:name="_Toc321318762"/>
      <w:bookmarkStart w:id="170" w:name="_Toc321318885"/>
      <w:bookmarkStart w:id="171" w:name="_Toc321318580"/>
      <w:bookmarkStart w:id="172" w:name="_Toc321318763"/>
      <w:bookmarkStart w:id="173" w:name="_Toc321318886"/>
      <w:bookmarkStart w:id="174" w:name="_Toc321318581"/>
      <w:bookmarkStart w:id="175" w:name="_Toc321318764"/>
      <w:bookmarkStart w:id="176" w:name="_Toc321318887"/>
      <w:bookmarkStart w:id="177" w:name="_Toc321318582"/>
      <w:bookmarkStart w:id="178" w:name="_Toc321318765"/>
      <w:bookmarkStart w:id="179" w:name="_Toc321318888"/>
      <w:bookmarkStart w:id="180" w:name="_Toc321318583"/>
      <w:bookmarkStart w:id="181" w:name="_Toc321318766"/>
      <w:bookmarkStart w:id="182" w:name="_Toc321318889"/>
      <w:bookmarkStart w:id="183" w:name="_Toc321318584"/>
      <w:bookmarkStart w:id="184" w:name="_Toc321318767"/>
      <w:bookmarkStart w:id="185" w:name="_Toc321318890"/>
      <w:bookmarkStart w:id="186" w:name="_Toc321318585"/>
      <w:bookmarkStart w:id="187" w:name="_Toc321318768"/>
      <w:bookmarkStart w:id="188" w:name="_Toc321318891"/>
      <w:bookmarkStart w:id="189" w:name="_Toc321318586"/>
      <w:bookmarkStart w:id="190" w:name="_Toc321318769"/>
      <w:bookmarkStart w:id="191" w:name="_Toc321318892"/>
      <w:bookmarkStart w:id="192" w:name="_Toc321318587"/>
      <w:bookmarkStart w:id="193" w:name="_Toc321318770"/>
      <w:bookmarkStart w:id="194" w:name="_Toc321318893"/>
      <w:bookmarkStart w:id="195" w:name="_Toc321318588"/>
      <w:bookmarkStart w:id="196" w:name="_Toc321318771"/>
      <w:bookmarkStart w:id="197" w:name="_Toc321318894"/>
      <w:bookmarkStart w:id="198" w:name="_Toc321318589"/>
      <w:bookmarkStart w:id="199" w:name="_Toc321318772"/>
      <w:bookmarkStart w:id="200" w:name="_Toc321318895"/>
      <w:bookmarkStart w:id="201" w:name="_Toc321318590"/>
      <w:bookmarkStart w:id="202" w:name="_Toc321318773"/>
      <w:bookmarkStart w:id="203" w:name="_Toc321318896"/>
      <w:bookmarkStart w:id="204" w:name="_Toc321318591"/>
      <w:bookmarkStart w:id="205" w:name="_Toc321318774"/>
      <w:bookmarkStart w:id="206" w:name="_Toc321318897"/>
      <w:bookmarkStart w:id="207" w:name="_Toc321318592"/>
      <w:bookmarkStart w:id="208" w:name="_Toc321318775"/>
      <w:bookmarkStart w:id="209" w:name="_Toc321318898"/>
      <w:bookmarkStart w:id="210" w:name="_Toc321318593"/>
      <w:bookmarkStart w:id="211" w:name="_Toc321318776"/>
      <w:bookmarkStart w:id="212" w:name="_Toc321318899"/>
      <w:bookmarkStart w:id="213" w:name="_Toc321318594"/>
      <w:bookmarkStart w:id="214" w:name="_Toc321318777"/>
      <w:bookmarkStart w:id="215" w:name="_Toc321318900"/>
      <w:bookmarkStart w:id="216" w:name="_Toc321318595"/>
      <w:bookmarkStart w:id="217" w:name="_Toc321318778"/>
      <w:bookmarkStart w:id="218" w:name="_Toc321318901"/>
      <w:bookmarkStart w:id="219" w:name="_Toc321318596"/>
      <w:bookmarkStart w:id="220" w:name="_Toc321318779"/>
      <w:bookmarkStart w:id="221" w:name="_Toc321318902"/>
      <w:bookmarkStart w:id="222" w:name="_Toc321318597"/>
      <w:bookmarkStart w:id="223" w:name="_Toc321318780"/>
      <w:bookmarkStart w:id="224" w:name="_Toc321318903"/>
      <w:bookmarkStart w:id="225" w:name="_Toc321318598"/>
      <w:bookmarkStart w:id="226" w:name="_Toc321318781"/>
      <w:bookmarkStart w:id="227" w:name="_Toc321318904"/>
      <w:bookmarkStart w:id="228" w:name="_Toc321318599"/>
      <w:bookmarkStart w:id="229" w:name="_Toc321318782"/>
      <w:bookmarkStart w:id="230" w:name="_Toc321318905"/>
      <w:bookmarkStart w:id="231" w:name="_Toc321318600"/>
      <w:bookmarkStart w:id="232" w:name="_Toc321318783"/>
      <w:bookmarkStart w:id="233" w:name="_Toc321318906"/>
      <w:bookmarkStart w:id="234" w:name="_Toc321318601"/>
      <w:bookmarkStart w:id="235" w:name="_Toc321318784"/>
      <w:bookmarkStart w:id="236" w:name="_Toc321318907"/>
      <w:bookmarkStart w:id="237" w:name="_Toc321318602"/>
      <w:bookmarkStart w:id="238" w:name="_Toc321318785"/>
      <w:bookmarkStart w:id="239" w:name="_Toc321318908"/>
      <w:bookmarkStart w:id="240" w:name="_Toc321318603"/>
      <w:bookmarkStart w:id="241" w:name="_Toc321318786"/>
      <w:bookmarkStart w:id="242" w:name="_Toc321318909"/>
      <w:bookmarkStart w:id="243" w:name="_Toc321318604"/>
      <w:bookmarkStart w:id="244" w:name="_Toc321318787"/>
      <w:bookmarkStart w:id="245" w:name="_Toc321318910"/>
      <w:bookmarkStart w:id="246" w:name="_Toc321318605"/>
      <w:bookmarkStart w:id="247" w:name="_Toc321318788"/>
      <w:bookmarkStart w:id="248" w:name="_Toc321318911"/>
      <w:bookmarkStart w:id="249" w:name="_Toc321318606"/>
      <w:bookmarkStart w:id="250" w:name="_Toc321318789"/>
      <w:bookmarkStart w:id="251" w:name="_Toc321318912"/>
      <w:bookmarkStart w:id="252" w:name="_Toc321318607"/>
      <w:bookmarkStart w:id="253" w:name="_Toc321318790"/>
      <w:bookmarkStart w:id="254" w:name="_Toc321318913"/>
      <w:bookmarkStart w:id="255" w:name="_Toc321318608"/>
      <w:bookmarkStart w:id="256" w:name="_Toc321318791"/>
      <w:bookmarkStart w:id="257" w:name="_Toc321318914"/>
      <w:bookmarkStart w:id="258" w:name="_Toc321318609"/>
      <w:bookmarkStart w:id="259" w:name="_Toc321318792"/>
      <w:bookmarkStart w:id="260" w:name="_Toc321318915"/>
      <w:bookmarkStart w:id="261" w:name="_Toc321318610"/>
      <w:bookmarkStart w:id="262" w:name="_Toc321318793"/>
      <w:bookmarkStart w:id="263" w:name="_Toc321318916"/>
      <w:bookmarkStart w:id="264" w:name="_Toc321318611"/>
      <w:bookmarkStart w:id="265" w:name="_Toc321318794"/>
      <w:bookmarkStart w:id="266" w:name="_Toc321318917"/>
      <w:bookmarkStart w:id="267" w:name="_Toc23071193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r w:rsidRPr="00862A93">
        <w:lastRenderedPageBreak/>
        <w:t>Cefndir</w:t>
      </w:r>
      <w:bookmarkEnd w:id="267"/>
    </w:p>
    <w:p w14:paraId="5D1F6E50" w14:textId="3BD6EA35" w:rsidR="00CD7E47" w:rsidRPr="00862A93" w:rsidRDefault="00CD7E47" w:rsidP="00CD7E47">
      <w:pPr>
        <w:pStyle w:val="RhifParagraffCyfreithiol"/>
      </w:pPr>
      <w:r w:rsidRPr="00862A93">
        <w:t>Prif nod Comisiynydd y Gymraeg</w:t>
      </w:r>
      <w:r w:rsidR="003B5181" w:rsidRPr="00862A93">
        <w:t xml:space="preserve"> (y Comisiynydd)</w:t>
      </w:r>
      <w:r w:rsidRPr="00862A93">
        <w:t xml:space="preserve">, sefydliad annibynnol a grëwyd yn unol â Mesur y Gymraeg (Cymru) 2011, yw hybu a hwyluso defnyddio'r Gymraeg. </w:t>
      </w:r>
      <w:r w:rsidR="00C35F3B">
        <w:t xml:space="preserve"> </w:t>
      </w:r>
      <w:r w:rsidR="00A322ED" w:rsidRPr="00A322ED">
        <w:t>Gweledigaeth y Comisiynydd yw Cymru lle gall pobl ddefnyddio’r Gymraeg yn eu bywydau bob dydd.</w:t>
      </w:r>
      <w:r w:rsidRPr="00862A93">
        <w:t>.</w:t>
      </w:r>
    </w:p>
    <w:p w14:paraId="19D7D658" w14:textId="77777777" w:rsidR="00CD7E47" w:rsidRPr="00862A93" w:rsidRDefault="00CD7E47" w:rsidP="00CD7E47">
      <w:pPr>
        <w:pStyle w:val="RhifParagraffCyfreithiol"/>
      </w:pPr>
      <w:r w:rsidRPr="00862A93">
        <w:t xml:space="preserve">Bydd dwy egwyddor yn sail i'r gwaith: </w:t>
      </w:r>
    </w:p>
    <w:p w14:paraId="0846BB4C" w14:textId="77777777" w:rsidR="00CD7E47" w:rsidRPr="00862A93" w:rsidRDefault="00CD7E47">
      <w:pPr>
        <w:pStyle w:val="RhifParagraffCyfreithiol-Lefel2"/>
        <w:numPr>
          <w:ilvl w:val="2"/>
          <w:numId w:val="7"/>
        </w:numPr>
        <w:spacing w:after="120"/>
        <w:ind w:left="1134" w:hanging="567"/>
      </w:pPr>
      <w:r w:rsidRPr="00862A93">
        <w:t xml:space="preserve">Ni ddylid trin y Gymraeg yn llai ffafriol na'r Saesneg yng Nghymru </w:t>
      </w:r>
    </w:p>
    <w:p w14:paraId="1C8C1779" w14:textId="77777777" w:rsidR="00CD7E47" w:rsidRPr="00862A93" w:rsidRDefault="00CD7E47">
      <w:pPr>
        <w:pStyle w:val="RhifParagraffCyfreithiol-Lefel2"/>
        <w:numPr>
          <w:ilvl w:val="2"/>
          <w:numId w:val="7"/>
        </w:numPr>
        <w:ind w:left="1134" w:hanging="567"/>
      </w:pPr>
      <w:r w:rsidRPr="00862A93">
        <w:t>Dylai personau yng Nghymru allu byw eu bywydau drwy gyfrwng y Gymraeg os ydynt yn dymuno gwneud hynny</w:t>
      </w:r>
    </w:p>
    <w:p w14:paraId="7A40FDE8" w14:textId="144CEC45" w:rsidR="000E5DF2" w:rsidRPr="00862A93" w:rsidRDefault="000E5DF2" w:rsidP="000E5DF2">
      <w:pPr>
        <w:pStyle w:val="RhifParagraffCyfreithiol"/>
      </w:pPr>
      <w:r w:rsidRPr="00862A93">
        <w:t>Mae gweinyddiaeth fewnol y Comisiynydd yn cael ei gynnal yn gyfan gwbl tr</w:t>
      </w:r>
      <w:r w:rsidR="00C11931" w:rsidRPr="00862A93">
        <w:t>wy’r Gymraeg; hefyd mae c</w:t>
      </w:r>
      <w:r w:rsidRPr="00862A93">
        <w:t>ryn dipyn o gyfathrebu allanol yn cael ei gynnal drwy'r Gymraeg.</w:t>
      </w:r>
    </w:p>
    <w:p w14:paraId="09763CE9" w14:textId="32B39C23" w:rsidR="005228C9" w:rsidRPr="00862A93" w:rsidRDefault="005228C9" w:rsidP="005228C9">
      <w:pPr>
        <w:pStyle w:val="RhifParagraffCyfreithiol"/>
      </w:pPr>
      <w:r w:rsidRPr="00862A93">
        <w:t xml:space="preserve">Mae'n ofynnol dan ddeddfwriaeth caffael bod awdurdod contractio (Comisiynydd y Gymraeg) yn ystyried os yw rhannu'r contract yn lotiau yn briodol.  Mae'r Comisiynydd wedi penderfynu bod y gwasanaethau i'w cyflawni dan y contract i'w rhannu i'r 3 lot sydd wedi'u nodi yn y gofynion nodir yn adran </w:t>
      </w:r>
      <w:r w:rsidR="004F0BBA" w:rsidRPr="00862A93">
        <w:t>5</w:t>
      </w:r>
      <w:r w:rsidRPr="00862A93">
        <w:t>.</w:t>
      </w:r>
    </w:p>
    <w:p w14:paraId="180B7BE2" w14:textId="5ECF044D" w:rsidR="005228C9" w:rsidRPr="00862A93" w:rsidRDefault="005228C9" w:rsidP="005228C9">
      <w:pPr>
        <w:pStyle w:val="RhifParagraffCyfreithiol"/>
      </w:pPr>
      <w:r w:rsidRPr="00862A93">
        <w:t>Gwahoddir i gyflenwyr ymgeisio am un neu fwy o'r lotiau ac i hysbysu'r Comisiynydd o ba lot(iau) yr ymgeisir amdanynt drwy nodi hyn yn A</w:t>
      </w:r>
      <w:r w:rsidR="004F0BBA" w:rsidRPr="00862A93">
        <w:t>dran 10</w:t>
      </w:r>
      <w:r w:rsidRPr="00862A93">
        <w:t>.</w:t>
      </w:r>
    </w:p>
    <w:p w14:paraId="0B9C3A49" w14:textId="4C67BAB6" w:rsidR="005228C9" w:rsidRPr="00862A93" w:rsidRDefault="004C76A6" w:rsidP="005228C9">
      <w:pPr>
        <w:pStyle w:val="RhifParagraffCyfreithiol"/>
      </w:pPr>
      <w:r>
        <w:rPr>
          <w:rFonts w:cs="Arial"/>
        </w:rPr>
        <w:t>Ni fydd unrhyw gyflenwr sy’n ymgeisio am un neu ddau o'r lotiau yn cael eu trin yn llai ffafriol na chyflenwr sy'n ymgeisio am y tair lot; cyn belled â'u bod yn cwrdd â'r meini prawf dethol sy'n berthnasol i'r lot maent yn ymgeisio amdano.</w:t>
      </w:r>
    </w:p>
    <w:p w14:paraId="0374CA4E" w14:textId="45B08895" w:rsidR="005228C9" w:rsidRPr="00862A93" w:rsidRDefault="004C76A6" w:rsidP="005228C9">
      <w:pPr>
        <w:pStyle w:val="RhifParagraffCyfreithiol"/>
      </w:pPr>
      <w:r>
        <w:rPr>
          <w:rFonts w:cs="Arial"/>
        </w:rPr>
        <w:t>Bydd y Comisiynydd yn penderfynu, yn ddibynnol ar ganlyniad ei asesiad o’r cynigion os bydd am ddyfarnu’r holl lotiau i un cyflenwr, neu i ddyfarnu lotiau unigol i wahanol gyflenwyr.</w:t>
      </w:r>
    </w:p>
    <w:p w14:paraId="087D88C9" w14:textId="77777777" w:rsidR="000B101C" w:rsidRPr="00862A93" w:rsidRDefault="000B101C" w:rsidP="000B101C">
      <w:pPr>
        <w:pStyle w:val="Pennawd1"/>
        <w:ind w:left="567" w:hanging="567"/>
      </w:pPr>
      <w:bookmarkStart w:id="268" w:name="_Toc230711940"/>
      <w:r w:rsidRPr="00862A93">
        <w:t>Nod ac Amcanion</w:t>
      </w:r>
      <w:bookmarkEnd w:id="268"/>
    </w:p>
    <w:p w14:paraId="0F8E9BDC" w14:textId="0CEB8FCA" w:rsidR="002525E1" w:rsidRPr="00862A93" w:rsidRDefault="00E940C4" w:rsidP="00E940C4">
      <w:pPr>
        <w:pStyle w:val="RhifParagraffCyfreithiol"/>
      </w:pPr>
      <w:r w:rsidRPr="00862A93">
        <w:t xml:space="preserve">Dymuna'r Comisiynydd benodi cyflenwr </w:t>
      </w:r>
      <w:r w:rsidR="0048729E" w:rsidRPr="00862A93">
        <w:t xml:space="preserve">neu gyflenwyr </w:t>
      </w:r>
      <w:r w:rsidRPr="00862A93">
        <w:t xml:space="preserve">i gynnig Gwasanaethau Cefnogi TG </w:t>
      </w:r>
      <w:r w:rsidR="0048729E" w:rsidRPr="00862A93">
        <w:t xml:space="preserve">ar gyfer yr amgylchedd TG sydd wedi’i amlinellu </w:t>
      </w:r>
      <w:r w:rsidR="002525E1" w:rsidRPr="00862A93">
        <w:t xml:space="preserve">yn </w:t>
      </w:r>
      <w:r w:rsidRPr="00862A93">
        <w:t xml:space="preserve">adran </w:t>
      </w:r>
      <w:r w:rsidR="00A40873" w:rsidRPr="00862A93">
        <w:t>4</w:t>
      </w:r>
      <w:r w:rsidRPr="00862A93">
        <w:t xml:space="preserve"> </w:t>
      </w:r>
      <w:r w:rsidR="002525E1" w:rsidRPr="00862A93">
        <w:t>yn unol â</w:t>
      </w:r>
      <w:r w:rsidRPr="00862A93">
        <w:t xml:space="preserve">'r Gofynion </w:t>
      </w:r>
      <w:r w:rsidR="002525E1" w:rsidRPr="00862A93">
        <w:t xml:space="preserve">sydd wedi’u </w:t>
      </w:r>
      <w:r w:rsidRPr="00862A93">
        <w:t xml:space="preserve">gosod yn adran </w:t>
      </w:r>
      <w:r w:rsidR="00A40873" w:rsidRPr="00862A93">
        <w:t>5</w:t>
      </w:r>
      <w:r w:rsidRPr="00862A93">
        <w:t>.</w:t>
      </w:r>
    </w:p>
    <w:p w14:paraId="38F6A35D" w14:textId="3C23E502" w:rsidR="00E940C4" w:rsidRPr="00862A93" w:rsidRDefault="00E940C4" w:rsidP="00E940C4">
      <w:pPr>
        <w:pStyle w:val="RhifParagraffCyfreithiol"/>
      </w:pPr>
      <w:r w:rsidRPr="00862A93">
        <w:t xml:space="preserve">Mae'r Comisiynydd yn dymuno bod y contract yn rhedeg am gyfnod o 3 mlynedd o </w:t>
      </w:r>
      <w:r w:rsidR="002525E1" w:rsidRPr="00862A93">
        <w:t>24</w:t>
      </w:r>
      <w:r w:rsidRPr="00862A93">
        <w:t>/11/202</w:t>
      </w:r>
      <w:r w:rsidR="002525E1" w:rsidRPr="00862A93">
        <w:t>6</w:t>
      </w:r>
      <w:r w:rsidRPr="00862A93">
        <w:t xml:space="preserve"> tan 3</w:t>
      </w:r>
      <w:r w:rsidR="002525E1" w:rsidRPr="00862A93">
        <w:t>0</w:t>
      </w:r>
      <w:r w:rsidRPr="00862A93">
        <w:t>/1</w:t>
      </w:r>
      <w:r w:rsidR="002525E1" w:rsidRPr="00862A93">
        <w:t>1</w:t>
      </w:r>
      <w:r w:rsidRPr="00862A93">
        <w:t>/202</w:t>
      </w:r>
      <w:r w:rsidR="008C3140" w:rsidRPr="00862A93">
        <w:t>9</w:t>
      </w:r>
      <w:r w:rsidRPr="00862A93">
        <w:t xml:space="preserve">, gyda'r opsiwn i ymestyn y contract am </w:t>
      </w:r>
      <w:r w:rsidR="008C3140" w:rsidRPr="00862A93">
        <w:t xml:space="preserve">hyd at </w:t>
      </w:r>
      <w:r w:rsidRPr="00862A93">
        <w:t>2 flynedd ychwanegol.</w:t>
      </w:r>
    </w:p>
    <w:p w14:paraId="01EC7AB0" w14:textId="3F347E6A" w:rsidR="00FE07BC" w:rsidRPr="00862A93" w:rsidRDefault="00FE07BC" w:rsidP="00E940C4">
      <w:pPr>
        <w:pStyle w:val="RhifParagraffCyfreithiol"/>
      </w:pPr>
      <w:r w:rsidRPr="00862A93">
        <w:t>Mae</w:t>
      </w:r>
      <w:r w:rsidR="00115C82" w:rsidRPr="00862A93">
        <w:t xml:space="preserve"> amserlen y tendr wedi’i chynllunio </w:t>
      </w:r>
      <w:r w:rsidR="000C166C" w:rsidRPr="00862A93">
        <w:t>er mwyn c</w:t>
      </w:r>
      <w:r w:rsidR="00115C82" w:rsidRPr="00862A93">
        <w:t>aniatáu amser digonol i drosglwyddo gwasanaethau</w:t>
      </w:r>
      <w:r w:rsidR="007D26C9" w:rsidRPr="00862A93">
        <w:t xml:space="preserve">, mewn amgylchiadau lle bydd hyn yn angenrheidiol.  </w:t>
      </w:r>
      <w:r w:rsidR="00144C90" w:rsidRPr="00862A93">
        <w:t xml:space="preserve">Fel rhan o’u cynnig dylai </w:t>
      </w:r>
      <w:r w:rsidR="007D26C9" w:rsidRPr="00862A93">
        <w:t xml:space="preserve">cyflenwyr </w:t>
      </w:r>
      <w:r w:rsidR="00144C90" w:rsidRPr="00862A93">
        <w:t>gynnwys adran yn disgrifio</w:t>
      </w:r>
      <w:r w:rsidR="00614B29" w:rsidRPr="00862A93">
        <w:t>’r f</w:t>
      </w:r>
      <w:r w:rsidR="00E23768" w:rsidRPr="00862A93">
        <w:t xml:space="preserve">ethodoleg ac amserlen ar gyfer </w:t>
      </w:r>
      <w:r w:rsidR="00D903A5" w:rsidRPr="00862A93">
        <w:t xml:space="preserve">trosglwyddo a chymryd cyfrifoldeb dros </w:t>
      </w:r>
      <w:r w:rsidR="000C166C" w:rsidRPr="00862A93">
        <w:t>y gwasanaethau</w:t>
      </w:r>
      <w:r w:rsidR="001C1634" w:rsidRPr="00862A93">
        <w:t xml:space="preserve"> y byddant yn cynnig amdanynt</w:t>
      </w:r>
      <w:r w:rsidR="000C166C" w:rsidRPr="00862A93">
        <w:t>.</w:t>
      </w:r>
    </w:p>
    <w:p w14:paraId="644AF912" w14:textId="72F124B7" w:rsidR="00A40873" w:rsidRPr="00862A93" w:rsidRDefault="00A40873" w:rsidP="00A40873">
      <w:pPr>
        <w:pStyle w:val="Pennawd1"/>
        <w:ind w:left="567" w:hanging="567"/>
      </w:pPr>
      <w:bookmarkStart w:id="269" w:name="_Toc230711941"/>
      <w:r w:rsidRPr="00862A93">
        <w:lastRenderedPageBreak/>
        <w:t>Risgiau</w:t>
      </w:r>
      <w:bookmarkEnd w:id="269"/>
    </w:p>
    <w:p w14:paraId="69017373" w14:textId="71C6D103" w:rsidR="0062396C" w:rsidRPr="00862A93" w:rsidRDefault="0062396C" w:rsidP="0062396C">
      <w:pPr>
        <w:pStyle w:val="RhifParagraffCyfreithiol"/>
      </w:pPr>
      <w:r w:rsidRPr="00862A93">
        <w:t xml:space="preserve">Mae'n ofynnol i'r Comisiynydd nodi ac asesu unrhyw risgiau a allai effeithio ar y broses gaffael hon ac ystyried sut y gallai'r risgiau effeithio ar weithrediad y contract yn y dyfodol.  Mae Deddf Caffael 2023 (Atodlen 8 paragraff 6) yn ei gwneud yn ofynnol i'r Comisiynydd nodi'r risgiau yn y ddogfennaeth dendro, </w:t>
      </w:r>
      <w:r w:rsidR="00074EC1" w:rsidRPr="00862A93">
        <w:t xml:space="preserve">er mwyn gallu </w:t>
      </w:r>
      <w:r w:rsidRPr="00862A93">
        <w:t>addasu'r contract mewn amgylchiadau lle mae'r risg yn digwydd.</w:t>
      </w:r>
    </w:p>
    <w:p w14:paraId="7C539A96" w14:textId="34AC4A7A" w:rsidR="0062396C" w:rsidRPr="00862A93" w:rsidRDefault="0062396C" w:rsidP="00ED6131">
      <w:pPr>
        <w:pStyle w:val="RhifParagraffCyfreithiol"/>
        <w:ind w:left="578" w:hanging="578"/>
      </w:pPr>
      <w:r w:rsidRPr="00862A93">
        <w:t>Mae'r Comisiynydd wedi nodi'r risgiau canlynol; ac efallai y</w:t>
      </w:r>
      <w:r w:rsidR="00B67B01" w:rsidRPr="00862A93">
        <w:t xml:space="preserve"> bydd am </w:t>
      </w:r>
      <w:r w:rsidRPr="00862A93">
        <w:t>addasu'r contract os bydd un neu fwy o'r risgiau yn cael eu gwireddu.</w:t>
      </w:r>
    </w:p>
    <w:tbl>
      <w:tblPr>
        <w:tblStyle w:val="GridTabl"/>
        <w:tblW w:w="0" w:type="auto"/>
        <w:tblInd w:w="576" w:type="dxa"/>
        <w:tblLook w:val="04A0" w:firstRow="1" w:lastRow="0" w:firstColumn="1" w:lastColumn="0" w:noHBand="0" w:noVBand="1"/>
      </w:tblPr>
      <w:tblGrid>
        <w:gridCol w:w="2948"/>
        <w:gridCol w:w="3152"/>
        <w:gridCol w:w="2948"/>
      </w:tblGrid>
      <w:tr w:rsidR="00D650BB" w:rsidRPr="00862A93" w14:paraId="3F728E0C" w14:textId="77777777" w:rsidTr="00354D96">
        <w:tc>
          <w:tcPr>
            <w:tcW w:w="2948" w:type="dxa"/>
          </w:tcPr>
          <w:p w14:paraId="6EB556FD" w14:textId="785CF649" w:rsidR="00D650BB" w:rsidRPr="00862A93" w:rsidRDefault="007E742C" w:rsidP="003571B2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b/>
                <w:bCs/>
              </w:rPr>
            </w:pPr>
            <w:r w:rsidRPr="00862A93">
              <w:rPr>
                <w:b/>
                <w:bCs/>
              </w:rPr>
              <w:t>Risg</w:t>
            </w:r>
          </w:p>
        </w:tc>
        <w:tc>
          <w:tcPr>
            <w:tcW w:w="3152" w:type="dxa"/>
          </w:tcPr>
          <w:p w14:paraId="3DD71528" w14:textId="58AB52A4" w:rsidR="00D650BB" w:rsidRPr="00862A93" w:rsidRDefault="007E742C" w:rsidP="003571B2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b/>
                <w:bCs/>
              </w:rPr>
            </w:pPr>
            <w:r w:rsidRPr="00862A93">
              <w:rPr>
                <w:b/>
                <w:bCs/>
              </w:rPr>
              <w:t>Effaith ar y Contract</w:t>
            </w:r>
          </w:p>
        </w:tc>
        <w:tc>
          <w:tcPr>
            <w:tcW w:w="2948" w:type="dxa"/>
          </w:tcPr>
          <w:p w14:paraId="7F537313" w14:textId="1DF80633" w:rsidR="00D650BB" w:rsidRPr="00862A93" w:rsidRDefault="007E742C" w:rsidP="003571B2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b/>
                <w:bCs/>
              </w:rPr>
            </w:pPr>
            <w:r w:rsidRPr="00862A93">
              <w:rPr>
                <w:b/>
                <w:bCs/>
              </w:rPr>
              <w:t xml:space="preserve">Pam ni ellir </w:t>
            </w:r>
            <w:r w:rsidR="003571B2" w:rsidRPr="00862A93">
              <w:rPr>
                <w:b/>
                <w:bCs/>
              </w:rPr>
              <w:t>mynd i’r afael ar y cychwyn</w:t>
            </w:r>
          </w:p>
        </w:tc>
      </w:tr>
      <w:tr w:rsidR="00D650BB" w:rsidRPr="00862A93" w14:paraId="6D61C24A" w14:textId="77777777" w:rsidTr="00354D96">
        <w:tc>
          <w:tcPr>
            <w:tcW w:w="2948" w:type="dxa"/>
          </w:tcPr>
          <w:p w14:paraId="28C03CCD" w14:textId="0563161E" w:rsidR="00D650BB" w:rsidRPr="00862A93" w:rsidRDefault="00B10304" w:rsidP="003571B2">
            <w:pPr>
              <w:pStyle w:val="RhifParagraffCyfreithiol"/>
              <w:numPr>
                <w:ilvl w:val="0"/>
                <w:numId w:val="0"/>
              </w:numPr>
              <w:spacing w:before="60" w:after="60"/>
            </w:pPr>
            <w:r w:rsidRPr="00862A93">
              <w:t>Y gyllideb a ddyrannwyd i Gomisiynydd y Gymraeg yn cael ei lleihau'n sylweddol</w:t>
            </w:r>
          </w:p>
        </w:tc>
        <w:tc>
          <w:tcPr>
            <w:tcW w:w="3152" w:type="dxa"/>
          </w:tcPr>
          <w:p w14:paraId="71E94129" w14:textId="7714C468" w:rsidR="00D650BB" w:rsidRPr="00862A93" w:rsidRDefault="00A60B2A" w:rsidP="003571B2">
            <w:pPr>
              <w:pStyle w:val="RhifParagraffCyfreithiol"/>
              <w:numPr>
                <w:ilvl w:val="0"/>
                <w:numId w:val="0"/>
              </w:numPr>
              <w:spacing w:before="60" w:after="60"/>
            </w:pPr>
            <w:r w:rsidRPr="00862A93">
              <w:t>Byddai angen i'r Comisiynydd asesu blaenoriaethau gwariant, a allai effeithio ar fforddiadwyedd y contract.</w:t>
            </w:r>
          </w:p>
        </w:tc>
        <w:tc>
          <w:tcPr>
            <w:tcW w:w="2948" w:type="dxa"/>
          </w:tcPr>
          <w:p w14:paraId="1C75C70B" w14:textId="50D22BFB" w:rsidR="00D650BB" w:rsidRPr="00862A93" w:rsidRDefault="00E26759" w:rsidP="003571B2">
            <w:pPr>
              <w:pStyle w:val="RhifParagraffCyfreithiol"/>
              <w:numPr>
                <w:ilvl w:val="0"/>
                <w:numId w:val="0"/>
              </w:numPr>
              <w:spacing w:before="60" w:after="60"/>
            </w:pPr>
            <w:r w:rsidRPr="00862A93">
              <w:t>Nid oes unrhyw wybodaeth na thystiolaeth</w:t>
            </w:r>
            <w:r w:rsidR="002064CB">
              <w:t xml:space="preserve"> ar hyn o bryd</w:t>
            </w:r>
            <w:r w:rsidRPr="00862A93">
              <w:t xml:space="preserve"> i awgrymu bod </w:t>
            </w:r>
            <w:r w:rsidR="0093251F" w:rsidRPr="00862A93">
              <w:t>lleihad i’r</w:t>
            </w:r>
            <w:r w:rsidRPr="00862A93">
              <w:t xml:space="preserve"> gyllideb yn debygol.</w:t>
            </w:r>
          </w:p>
        </w:tc>
      </w:tr>
      <w:tr w:rsidR="00D650BB" w:rsidRPr="00862A93" w14:paraId="27E71958" w14:textId="77777777" w:rsidTr="00354D96">
        <w:tc>
          <w:tcPr>
            <w:tcW w:w="2948" w:type="dxa"/>
          </w:tcPr>
          <w:p w14:paraId="5A679428" w14:textId="7B90975C" w:rsidR="00D650BB" w:rsidRPr="00862A93" w:rsidRDefault="004C76A6" w:rsidP="003571B2">
            <w:pPr>
              <w:pStyle w:val="RhifParagraffCyfreithiol"/>
              <w:numPr>
                <w:ilvl w:val="0"/>
                <w:numId w:val="0"/>
              </w:numPr>
              <w:spacing w:before="60" w:after="60"/>
            </w:pPr>
            <w:r>
              <w:rPr>
                <w:rFonts w:cs="Arial"/>
              </w:rPr>
              <w:t xml:space="preserve">Risg bod gofynion </w:t>
            </w:r>
            <w:r w:rsidR="00BF50CE">
              <w:rPr>
                <w:rFonts w:cs="Arial"/>
              </w:rPr>
              <w:t>techn</w:t>
            </w:r>
            <w:r w:rsidR="00E5705C">
              <w:rPr>
                <w:rFonts w:cs="Arial"/>
              </w:rPr>
              <w:t>ol</w:t>
            </w:r>
            <w:r w:rsidR="00BF50CE">
              <w:rPr>
                <w:rFonts w:cs="Arial"/>
              </w:rPr>
              <w:t>egol,</w:t>
            </w:r>
            <w:r w:rsidR="000A348C">
              <w:rPr>
                <w:rFonts w:cs="Arial"/>
              </w:rPr>
              <w:t xml:space="preserve"> </w:t>
            </w:r>
            <w:r>
              <w:rPr>
                <w:rFonts w:cs="Arial"/>
              </w:rPr>
              <w:t>busnes</w:t>
            </w:r>
            <w:r w:rsidR="000A348C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neu weithredol yn achosi newid canlyniadol i'r dull y mae gwasanaethau TG yn cael eu darparu</w:t>
            </w:r>
          </w:p>
        </w:tc>
        <w:tc>
          <w:tcPr>
            <w:tcW w:w="3152" w:type="dxa"/>
          </w:tcPr>
          <w:p w14:paraId="1F0410C2" w14:textId="2D648EDC" w:rsidR="002B6E0F" w:rsidRPr="00862A93" w:rsidRDefault="00E65BD0" w:rsidP="003571B2">
            <w:pPr>
              <w:pStyle w:val="RhifParagraffCyfreithiol"/>
              <w:numPr>
                <w:ilvl w:val="0"/>
                <w:numId w:val="0"/>
              </w:numPr>
              <w:spacing w:before="60" w:after="60"/>
            </w:pPr>
            <w:r>
              <w:t>G</w:t>
            </w:r>
            <w:r w:rsidR="002B6E0F" w:rsidRPr="00862A93">
              <w:t>ofyni</w:t>
            </w:r>
            <w:r>
              <w:t>on</w:t>
            </w:r>
            <w:r w:rsidR="002B6E0F" w:rsidRPr="00862A93">
              <w:t xml:space="preserve"> </w:t>
            </w:r>
            <w:r w:rsidR="000A348C">
              <w:t>techn</w:t>
            </w:r>
            <w:r w:rsidR="00E5705C">
              <w:t>ol</w:t>
            </w:r>
            <w:r w:rsidR="000A348C">
              <w:t xml:space="preserve">egol, </w:t>
            </w:r>
            <w:r w:rsidR="002B6E0F" w:rsidRPr="00862A93">
              <w:t>busnes neu</w:t>
            </w:r>
            <w:r w:rsidR="000A348C">
              <w:t xml:space="preserve"> </w:t>
            </w:r>
            <w:r w:rsidR="002B6E0F" w:rsidRPr="00862A93">
              <w:t>weithredol yn arwain at:</w:t>
            </w:r>
          </w:p>
          <w:p w14:paraId="7A039D4B" w14:textId="636F5263" w:rsidR="002B6E0F" w:rsidRPr="00862A93" w:rsidRDefault="002B6E0F">
            <w:pPr>
              <w:pStyle w:val="RhifParagraffCyfreithiol"/>
              <w:numPr>
                <w:ilvl w:val="0"/>
                <w:numId w:val="11"/>
              </w:numPr>
              <w:spacing w:before="60" w:after="60"/>
            </w:pPr>
            <w:r w:rsidRPr="00862A93">
              <w:t>ofynion TG ychwanegol</w:t>
            </w:r>
          </w:p>
          <w:p w14:paraId="77B636A3" w14:textId="4F8F1F60" w:rsidR="002B6E0F" w:rsidRPr="00862A93" w:rsidRDefault="002B6E0F">
            <w:pPr>
              <w:pStyle w:val="RhifParagraffCyfreithiol"/>
              <w:numPr>
                <w:ilvl w:val="0"/>
                <w:numId w:val="11"/>
              </w:numPr>
              <w:spacing w:before="60" w:after="60"/>
            </w:pPr>
            <w:r w:rsidRPr="00862A93">
              <w:t>newid i</w:t>
            </w:r>
            <w:r w:rsidR="001639F9" w:rsidRPr="00862A93">
              <w:t>’r gwasanaethau</w:t>
            </w:r>
            <w:r w:rsidRPr="00862A93">
              <w:t xml:space="preserve"> TG presennol</w:t>
            </w:r>
          </w:p>
          <w:p w14:paraId="52ABA55C" w14:textId="73845720" w:rsidR="00D650BB" w:rsidRPr="00862A93" w:rsidRDefault="00AF0956">
            <w:pPr>
              <w:pStyle w:val="RhifParagraffCyfreithiol"/>
              <w:numPr>
                <w:ilvl w:val="0"/>
                <w:numId w:val="11"/>
              </w:numPr>
              <w:spacing w:before="60" w:after="60"/>
            </w:pPr>
            <w:r w:rsidRPr="00862A93">
              <w:t>d</w:t>
            </w:r>
            <w:r w:rsidR="008D111E" w:rsidRPr="00862A93">
              <w:t>d</w:t>
            </w:r>
            <w:r w:rsidRPr="00862A93">
              <w:t xml:space="preserve">ileu </w:t>
            </w:r>
            <w:r w:rsidR="008D111E" w:rsidRPr="00862A93">
              <w:t xml:space="preserve">gwasanaethau </w:t>
            </w:r>
            <w:r w:rsidR="002B6E0F" w:rsidRPr="00862A93">
              <w:t>TG</w:t>
            </w:r>
          </w:p>
        </w:tc>
        <w:tc>
          <w:tcPr>
            <w:tcW w:w="2948" w:type="dxa"/>
          </w:tcPr>
          <w:p w14:paraId="1DF3AAAB" w14:textId="76B2DCE2" w:rsidR="00D650BB" w:rsidRPr="00862A93" w:rsidRDefault="007E742C" w:rsidP="003571B2">
            <w:pPr>
              <w:pStyle w:val="RhifParagraffCyfreithiol"/>
              <w:numPr>
                <w:ilvl w:val="0"/>
                <w:numId w:val="0"/>
              </w:numPr>
              <w:spacing w:before="60" w:after="60"/>
            </w:pPr>
            <w:r w:rsidRPr="00862A93">
              <w:t xml:space="preserve">Nid oes unrhyw amgylchiadau </w:t>
            </w:r>
            <w:r w:rsidR="00395B70" w:rsidRPr="00862A93">
              <w:t xml:space="preserve">sy’n </w:t>
            </w:r>
            <w:r w:rsidRPr="00862A93">
              <w:t>hysbys ar hyn o bryd</w:t>
            </w:r>
            <w:r w:rsidR="000A348C">
              <w:t xml:space="preserve"> neu sy’n ragweladwy</w:t>
            </w:r>
            <w:r w:rsidR="00B50B62" w:rsidRPr="00862A93">
              <w:t>,</w:t>
            </w:r>
            <w:r w:rsidRPr="00862A93">
              <w:t xml:space="preserve"> </w:t>
            </w:r>
            <w:r w:rsidR="009C41C1">
              <w:t>ond mae’n bosi</w:t>
            </w:r>
            <w:r w:rsidR="00A02CD2">
              <w:t>b gallai hyn godi</w:t>
            </w:r>
            <w:r w:rsidR="001521EF">
              <w:t xml:space="preserve"> yn ystod </w:t>
            </w:r>
            <w:r w:rsidR="00A02CD2">
              <w:t>oes y contract</w:t>
            </w:r>
          </w:p>
        </w:tc>
      </w:tr>
    </w:tbl>
    <w:p w14:paraId="2B420188" w14:textId="66F79DA0" w:rsidR="00A40873" w:rsidRPr="00862A93" w:rsidRDefault="00A40873" w:rsidP="00E47930">
      <w:pPr>
        <w:pStyle w:val="RhifParagraffCyfreithiol"/>
        <w:numPr>
          <w:ilvl w:val="0"/>
          <w:numId w:val="0"/>
        </w:numPr>
        <w:spacing w:after="0"/>
        <w:ind w:left="578"/>
      </w:pPr>
    </w:p>
    <w:p w14:paraId="53E74735" w14:textId="798A5460" w:rsidR="002A7D96" w:rsidRPr="00862A93" w:rsidRDefault="002A7D96" w:rsidP="002A7D96">
      <w:pPr>
        <w:pStyle w:val="Pennawd1"/>
        <w:ind w:left="567" w:hanging="567"/>
      </w:pPr>
      <w:bookmarkStart w:id="270" w:name="_Toc230711942"/>
      <w:r>
        <w:t>A</w:t>
      </w:r>
      <w:r w:rsidR="009645D6">
        <w:t>mgylchedd TG</w:t>
      </w:r>
      <w:bookmarkEnd w:id="270"/>
    </w:p>
    <w:p w14:paraId="4E74F805" w14:textId="3430D841" w:rsidR="00D4569C" w:rsidRPr="00976493" w:rsidRDefault="00FC5F7C" w:rsidP="00D4569C">
      <w:pPr>
        <w:pStyle w:val="RhifParagraffCyfreithiol"/>
        <w:rPr>
          <w:lang w:val="en-GB"/>
        </w:rPr>
      </w:pPr>
      <w:r w:rsidRPr="00862A93">
        <w:t xml:space="preserve">Noder </w:t>
      </w:r>
      <w:r w:rsidR="00AB2F3D" w:rsidRPr="00862A93">
        <w:t>yn yr adran hon,</w:t>
      </w:r>
      <w:r w:rsidRPr="00862A93">
        <w:t xml:space="preserve"> wybodaeth</w:t>
      </w:r>
      <w:r w:rsidR="00D4569C" w:rsidRPr="00862A93">
        <w:t xml:space="preserve"> gefndir</w:t>
      </w:r>
      <w:r w:rsidR="00D23E9A" w:rsidRPr="00862A93">
        <w:t>ol</w:t>
      </w:r>
      <w:r w:rsidR="00D4569C" w:rsidRPr="00862A93">
        <w:t xml:space="preserve"> i ddarpar </w:t>
      </w:r>
      <w:r w:rsidR="007A29CF" w:rsidRPr="00862A93">
        <w:t>dendrwyr</w:t>
      </w:r>
      <w:r w:rsidR="00D4569C" w:rsidRPr="00862A93">
        <w:t xml:space="preserve"> am yr amgylchedd TG cyfredol fel bod ganddynt ddealltwriaeth </w:t>
      </w:r>
      <w:r w:rsidR="007A29CF" w:rsidRPr="00862A93">
        <w:t xml:space="preserve">digonol </w:t>
      </w:r>
      <w:r w:rsidR="00D4569C" w:rsidRPr="00862A93">
        <w:t xml:space="preserve">i </w:t>
      </w:r>
      <w:r w:rsidR="001C5098" w:rsidRPr="00862A93">
        <w:t>d</w:t>
      </w:r>
      <w:r w:rsidR="00D4569C" w:rsidRPr="00862A93">
        <w:t xml:space="preserve">datblygu a chyflwyno cynnig </w:t>
      </w:r>
      <w:r w:rsidR="00E321E8" w:rsidRPr="00862A93">
        <w:t xml:space="preserve">ysgrifenedig </w:t>
      </w:r>
      <w:r w:rsidR="00D4569C" w:rsidRPr="00862A93">
        <w:t xml:space="preserve">sy'n bodloni'r gofynion, fel y nodir yn adran </w:t>
      </w:r>
      <w:r w:rsidR="00F14555" w:rsidRPr="00862A93">
        <w:t>5</w:t>
      </w:r>
      <w:r w:rsidR="00D4569C" w:rsidRPr="00862A93">
        <w:t>, ynghyd â'r tabl prisio i gyflawni'r gofynion hynny.</w:t>
      </w:r>
    </w:p>
    <w:p w14:paraId="32A070C6" w14:textId="32B02A78" w:rsidR="00F13F29" w:rsidRPr="00976493" w:rsidRDefault="007D6B7F" w:rsidP="00D4569C">
      <w:pPr>
        <w:pStyle w:val="RhifParagraffCyfreithiol"/>
      </w:pPr>
      <w:r w:rsidRPr="00976493">
        <w:t xml:space="preserve">Mae TG yn </w:t>
      </w:r>
      <w:r w:rsidR="0031369D" w:rsidRPr="00976493">
        <w:t xml:space="preserve">faes sy’n </w:t>
      </w:r>
      <w:r w:rsidRPr="00976493">
        <w:t>datblygu'n barhaus</w:t>
      </w:r>
      <w:r w:rsidR="0031369D" w:rsidRPr="00976493">
        <w:t xml:space="preserve">, </w:t>
      </w:r>
      <w:r w:rsidRPr="00976493">
        <w:t>felly fel y nodwyd yn y risgiau yn adran 3 uchod, gall yr amgylchedd TG fel y'i sefydlwyd ar hyn o bryd ac a ddisgrifir isod newid</w:t>
      </w:r>
      <w:r w:rsidR="0031369D" w:rsidRPr="00976493">
        <w:t xml:space="preserve"> neu </w:t>
      </w:r>
      <w:r w:rsidR="00976493">
        <w:t>d</w:t>
      </w:r>
      <w:r w:rsidRPr="00976493">
        <w:t>datblygu yn y dyfodol</w:t>
      </w:r>
      <w:r w:rsidR="00976493">
        <w:t>.</w:t>
      </w:r>
    </w:p>
    <w:p w14:paraId="785BC13D" w14:textId="77777777" w:rsidR="00D4569C" w:rsidRPr="00862A93" w:rsidRDefault="00D4569C" w:rsidP="00D4569C">
      <w:pPr>
        <w:pStyle w:val="RhifParagraffCyfreithiol"/>
        <w:numPr>
          <w:ilvl w:val="0"/>
          <w:numId w:val="0"/>
        </w:numPr>
        <w:ind w:left="576"/>
        <w:rPr>
          <w:color w:val="1A72B9"/>
          <w:lang w:val="en-GB"/>
        </w:rPr>
      </w:pPr>
      <w:r w:rsidRPr="00862A93">
        <w:rPr>
          <w:color w:val="1A72B9"/>
        </w:rPr>
        <w:t>L</w:t>
      </w:r>
      <w:bookmarkStart w:id="271" w:name="cysill"/>
      <w:bookmarkEnd w:id="271"/>
      <w:r w:rsidRPr="00862A93">
        <w:rPr>
          <w:color w:val="1A72B9"/>
        </w:rPr>
        <w:t>leoliadau</w:t>
      </w:r>
    </w:p>
    <w:p w14:paraId="6890B638" w14:textId="090A6C84" w:rsidR="00395B70" w:rsidRPr="00862A93" w:rsidRDefault="00D4569C" w:rsidP="00417AB0">
      <w:pPr>
        <w:pStyle w:val="RhifParagraffCyfreithiol"/>
        <w:spacing w:before="120" w:after="120"/>
        <w:ind w:left="567" w:hanging="567"/>
      </w:pPr>
      <w:r w:rsidRPr="00862A93">
        <w:t>Mae gan y Comisiynydd dd</w:t>
      </w:r>
      <w:r w:rsidR="0080348C" w:rsidRPr="00862A93">
        <w:t>wy</w:t>
      </w:r>
      <w:r w:rsidRPr="00862A93">
        <w:t xml:space="preserve"> swyddfa ar gyfer staff sy'n byw</w:t>
      </w:r>
      <w:r w:rsidR="006D6E2F" w:rsidRPr="00862A93">
        <w:t xml:space="preserve">’n </w:t>
      </w:r>
      <w:r w:rsidRPr="00862A93">
        <w:t xml:space="preserve">agos at y swyddfeydd hynny.  Mae staff eraill nad ydynt </w:t>
      </w:r>
      <w:r w:rsidR="00942747" w:rsidRPr="00862A93">
        <w:t xml:space="preserve">yn byw </w:t>
      </w:r>
      <w:r w:rsidRPr="00862A93">
        <w:t xml:space="preserve">o fewn pellter cymudo rhesymol yn cael eu dynodi fel gweithwyr cartref.  </w:t>
      </w:r>
      <w:r w:rsidR="001A12ED" w:rsidRPr="00862A93">
        <w:t>Bo</w:t>
      </w:r>
      <w:r w:rsidR="00F14555" w:rsidRPr="00862A93">
        <w:t>e</w:t>
      </w:r>
      <w:r w:rsidR="001A12ED" w:rsidRPr="00862A93">
        <w:t xml:space="preserve">d yn cael eu dynodi </w:t>
      </w:r>
      <w:r w:rsidRPr="00862A93">
        <w:t xml:space="preserve">yn </w:t>
      </w:r>
      <w:r w:rsidR="001A12ED" w:rsidRPr="00862A93">
        <w:t xml:space="preserve">weithwyr </w:t>
      </w:r>
      <w:r w:rsidRPr="00862A93">
        <w:t xml:space="preserve">swyddfa neu'n weithiwr cartref, mae rhan fwyaf </w:t>
      </w:r>
      <w:r w:rsidR="00DC7893" w:rsidRPr="00862A93">
        <w:t>y</w:t>
      </w:r>
      <w:r w:rsidRPr="00862A93">
        <w:t xml:space="preserve"> staff yn gweithio mewn modd hybrid gan dreulio peth amser yn y swyddfeydd a </w:t>
      </w:r>
      <w:r w:rsidR="001A12ED" w:rsidRPr="00862A93">
        <w:t xml:space="preserve">pheth amser </w:t>
      </w:r>
      <w:r w:rsidRPr="00862A93">
        <w:t>gartref neu mewn canolfannau desg boeth.  Mae'r holl staff wedi'u lleoli yng Nghymru.</w:t>
      </w:r>
      <w:r w:rsidR="00395B70" w:rsidRPr="00862A93">
        <w:br w:type="page"/>
      </w:r>
    </w:p>
    <w:p w14:paraId="758A1B2F" w14:textId="75CD85BE" w:rsidR="00D4569C" w:rsidRPr="00862A93" w:rsidRDefault="00D4569C" w:rsidP="00D4569C">
      <w:pPr>
        <w:pStyle w:val="RhifParagraffCyfreithiol"/>
        <w:spacing w:before="120" w:after="120"/>
        <w:ind w:left="567" w:hanging="567"/>
        <w:rPr>
          <w:lang w:val="en-GB"/>
        </w:rPr>
      </w:pPr>
      <w:r w:rsidRPr="00862A93">
        <w:lastRenderedPageBreak/>
        <w:t>Mae'r lleoliadau gwaith fel a ganlyn gyda nifer y staff fel y nodwyd:</w:t>
      </w:r>
    </w:p>
    <w:tbl>
      <w:tblPr>
        <w:tblStyle w:val="GridTabl"/>
        <w:tblW w:w="0" w:type="auto"/>
        <w:tblInd w:w="567" w:type="dxa"/>
        <w:tblLook w:val="04A0" w:firstRow="1" w:lastRow="0" w:firstColumn="1" w:lastColumn="0" w:noHBand="0" w:noVBand="1"/>
      </w:tblPr>
      <w:tblGrid>
        <w:gridCol w:w="2830"/>
        <w:gridCol w:w="3243"/>
        <w:gridCol w:w="2988"/>
      </w:tblGrid>
      <w:tr w:rsidR="00D4569C" w:rsidRPr="00862A93" w14:paraId="34C04DF6" w14:textId="77777777" w:rsidTr="00A81321">
        <w:tc>
          <w:tcPr>
            <w:tcW w:w="2830" w:type="dxa"/>
          </w:tcPr>
          <w:p w14:paraId="4E41DDDF" w14:textId="77777777" w:rsidR="00D4569C" w:rsidRPr="00862A93" w:rsidRDefault="00D4569C" w:rsidP="00555F01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lang w:val="en-GB"/>
              </w:rPr>
            </w:pPr>
            <w:r w:rsidRPr="00862A93">
              <w:t>Uned 2 Bloc C</w:t>
            </w:r>
          </w:p>
          <w:p w14:paraId="4FE9A155" w14:textId="77777777" w:rsidR="00D4569C" w:rsidRPr="00862A93" w:rsidRDefault="00D4569C" w:rsidP="00555F01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lang w:val="en-GB"/>
              </w:rPr>
            </w:pPr>
            <w:r w:rsidRPr="00862A93">
              <w:t>Doc Fictoria</w:t>
            </w:r>
          </w:p>
          <w:p w14:paraId="50DF143E" w14:textId="77777777" w:rsidR="00D4569C" w:rsidRPr="00862A93" w:rsidRDefault="00D4569C" w:rsidP="00555F01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b/>
                <w:bCs/>
                <w:lang w:val="en-GB"/>
              </w:rPr>
            </w:pPr>
            <w:r w:rsidRPr="00862A93">
              <w:rPr>
                <w:b/>
                <w:bCs/>
              </w:rPr>
              <w:t>Caernarfon</w:t>
            </w:r>
          </w:p>
          <w:p w14:paraId="19186A9D" w14:textId="77777777" w:rsidR="00D4569C" w:rsidRPr="00862A93" w:rsidRDefault="00D4569C" w:rsidP="00555F01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lang w:val="en-GB"/>
              </w:rPr>
            </w:pPr>
            <w:r w:rsidRPr="00862A93">
              <w:t>LL55 1TH</w:t>
            </w:r>
          </w:p>
        </w:tc>
        <w:tc>
          <w:tcPr>
            <w:tcW w:w="3243" w:type="dxa"/>
          </w:tcPr>
          <w:p w14:paraId="58BEC593" w14:textId="77777777" w:rsidR="00D4569C" w:rsidRPr="00862A93" w:rsidRDefault="00D4569C" w:rsidP="00555F01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lang w:val="en-GB"/>
              </w:rPr>
            </w:pPr>
            <w:r w:rsidRPr="00862A93">
              <w:t>Adeiladau'r Llywodraeth</w:t>
            </w:r>
          </w:p>
          <w:p w14:paraId="29AE8F9D" w14:textId="422DB45A" w:rsidR="00D4569C" w:rsidRPr="00862A93" w:rsidRDefault="00A81321" w:rsidP="00555F01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lang w:val="en-GB"/>
              </w:rPr>
            </w:pPr>
            <w:r w:rsidRPr="00862A93">
              <w:t xml:space="preserve">Rhodfa </w:t>
            </w:r>
            <w:r w:rsidR="00D4569C" w:rsidRPr="00862A93">
              <w:t>Brenin Edward VII</w:t>
            </w:r>
          </w:p>
          <w:p w14:paraId="28C85380" w14:textId="77777777" w:rsidR="00D4569C" w:rsidRPr="00862A93" w:rsidRDefault="00D4569C" w:rsidP="00555F01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b/>
                <w:bCs/>
                <w:lang w:val="en-GB"/>
              </w:rPr>
            </w:pPr>
            <w:r w:rsidRPr="00862A93">
              <w:rPr>
                <w:b/>
                <w:bCs/>
              </w:rPr>
              <w:t>Caerdydd</w:t>
            </w:r>
          </w:p>
          <w:p w14:paraId="28382AB2" w14:textId="77777777" w:rsidR="00D4569C" w:rsidRPr="00862A93" w:rsidRDefault="00D4569C" w:rsidP="00555F01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lang w:val="en-GB"/>
              </w:rPr>
            </w:pPr>
            <w:r w:rsidRPr="00862A93">
              <w:t>CF10 3NQ</w:t>
            </w:r>
          </w:p>
        </w:tc>
        <w:tc>
          <w:tcPr>
            <w:tcW w:w="2988" w:type="dxa"/>
          </w:tcPr>
          <w:p w14:paraId="0DCAB64D" w14:textId="77777777" w:rsidR="00D4569C" w:rsidRPr="00862A93" w:rsidRDefault="00D4569C" w:rsidP="00555F01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lang w:val="en-GB"/>
              </w:rPr>
            </w:pPr>
            <w:r w:rsidRPr="00862A93">
              <w:t>Gweithwyr cartref</w:t>
            </w:r>
          </w:p>
        </w:tc>
      </w:tr>
      <w:tr w:rsidR="00D4569C" w:rsidRPr="00862A93" w14:paraId="0784610D" w14:textId="77777777" w:rsidTr="00A81321">
        <w:tc>
          <w:tcPr>
            <w:tcW w:w="2830" w:type="dxa"/>
          </w:tcPr>
          <w:p w14:paraId="507BB3BA" w14:textId="77777777" w:rsidR="00D4569C" w:rsidRPr="00862A93" w:rsidRDefault="00D4569C" w:rsidP="00555F01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lang w:val="en-GB"/>
              </w:rPr>
            </w:pPr>
            <w:r w:rsidRPr="00862A93">
              <w:t>Gweithfannau – 21</w:t>
            </w:r>
          </w:p>
          <w:p w14:paraId="34AACCD9" w14:textId="0C09E24E" w:rsidR="00D4569C" w:rsidRPr="00862A93" w:rsidRDefault="00D4569C" w:rsidP="00555F01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lang w:val="en-GB"/>
              </w:rPr>
            </w:pPr>
            <w:r w:rsidRPr="00862A93">
              <w:t xml:space="preserve">Nifer y </w:t>
            </w:r>
            <w:r w:rsidR="00A81321" w:rsidRPr="00862A93">
              <w:t>staff</w:t>
            </w:r>
            <w:r w:rsidRPr="00862A93">
              <w:t xml:space="preserve"> – 15</w:t>
            </w:r>
          </w:p>
          <w:p w14:paraId="1781785A" w14:textId="77777777" w:rsidR="00D4569C" w:rsidRPr="00862A93" w:rsidRDefault="00D4569C" w:rsidP="00555F01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lang w:val="en-GB"/>
              </w:rPr>
            </w:pPr>
            <w:r w:rsidRPr="00862A93">
              <w:t>FTE – 14.2</w:t>
            </w:r>
          </w:p>
        </w:tc>
        <w:tc>
          <w:tcPr>
            <w:tcW w:w="3243" w:type="dxa"/>
          </w:tcPr>
          <w:p w14:paraId="5CF2CE2A" w14:textId="77777777" w:rsidR="00D4569C" w:rsidRPr="00862A93" w:rsidRDefault="00D4569C" w:rsidP="00555F01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lang w:val="en-GB"/>
              </w:rPr>
            </w:pPr>
            <w:r w:rsidRPr="00862A93">
              <w:t>Gweithfannau - 11</w:t>
            </w:r>
          </w:p>
          <w:p w14:paraId="69DC074F" w14:textId="089E5608" w:rsidR="00D4569C" w:rsidRPr="00862A93" w:rsidRDefault="00D4569C" w:rsidP="00555F01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lang w:val="en-GB"/>
              </w:rPr>
            </w:pPr>
            <w:r w:rsidRPr="00862A93">
              <w:t xml:space="preserve">Nifer y </w:t>
            </w:r>
            <w:r w:rsidR="00A81321" w:rsidRPr="00862A93">
              <w:t>s</w:t>
            </w:r>
            <w:r w:rsidRPr="00862A93">
              <w:t>taff - 10</w:t>
            </w:r>
          </w:p>
          <w:p w14:paraId="39114AAD" w14:textId="77777777" w:rsidR="00D4569C" w:rsidRPr="00862A93" w:rsidRDefault="00D4569C" w:rsidP="00555F01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lang w:val="en-GB"/>
              </w:rPr>
            </w:pPr>
            <w:r w:rsidRPr="00862A93">
              <w:t>FTE – 10.0</w:t>
            </w:r>
          </w:p>
        </w:tc>
        <w:tc>
          <w:tcPr>
            <w:tcW w:w="2988" w:type="dxa"/>
          </w:tcPr>
          <w:p w14:paraId="676A94AE" w14:textId="77777777" w:rsidR="00D4569C" w:rsidRPr="00862A93" w:rsidRDefault="00D4569C" w:rsidP="00555F01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lang w:val="en-GB"/>
              </w:rPr>
            </w:pPr>
          </w:p>
          <w:p w14:paraId="7ED6BC23" w14:textId="08031EFC" w:rsidR="00D4569C" w:rsidRPr="00862A93" w:rsidRDefault="00D4569C" w:rsidP="00555F01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lang w:val="en-GB"/>
              </w:rPr>
            </w:pPr>
            <w:r w:rsidRPr="00862A93">
              <w:t xml:space="preserve">Nifer y </w:t>
            </w:r>
            <w:r w:rsidR="00A81321" w:rsidRPr="00862A93">
              <w:t xml:space="preserve">staff </w:t>
            </w:r>
            <w:r w:rsidRPr="00862A93">
              <w:t>- 15</w:t>
            </w:r>
          </w:p>
          <w:p w14:paraId="0EFC7E42" w14:textId="77777777" w:rsidR="00D4569C" w:rsidRPr="00862A93" w:rsidRDefault="00D4569C" w:rsidP="00555F01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lang w:val="en-GB"/>
              </w:rPr>
            </w:pPr>
            <w:r w:rsidRPr="00862A93">
              <w:t>FTE – 13.9</w:t>
            </w:r>
          </w:p>
        </w:tc>
      </w:tr>
    </w:tbl>
    <w:p w14:paraId="7C8BF69A" w14:textId="77777777" w:rsidR="00D4569C" w:rsidRPr="00862A93" w:rsidRDefault="00D4569C" w:rsidP="00D4569C">
      <w:pPr>
        <w:pStyle w:val="RhifParagraffCyfreithiol"/>
        <w:numPr>
          <w:ilvl w:val="0"/>
          <w:numId w:val="0"/>
        </w:numPr>
        <w:ind w:left="576"/>
        <w:rPr>
          <w:lang w:val="en-GB"/>
        </w:rPr>
      </w:pPr>
    </w:p>
    <w:p w14:paraId="20806BB5" w14:textId="0A48BB62" w:rsidR="00D4569C" w:rsidRPr="00862A93" w:rsidRDefault="00D4569C" w:rsidP="00D4569C">
      <w:pPr>
        <w:pStyle w:val="RhifParagraffCyfreithiol"/>
        <w:rPr>
          <w:lang w:val="en-GB"/>
        </w:rPr>
      </w:pPr>
      <w:r w:rsidRPr="00862A93">
        <w:t>Mae trefniant gweithio hybrid yn gofyn i'r holl staff allu cysylltu â</w:t>
      </w:r>
      <w:r w:rsidR="004074A8" w:rsidRPr="00862A93">
        <w:t xml:space="preserve"> </w:t>
      </w:r>
      <w:r w:rsidRPr="00862A93">
        <w:t xml:space="preserve">gwasanaethau </w:t>
      </w:r>
      <w:r w:rsidR="004074A8" w:rsidRPr="00862A93">
        <w:t xml:space="preserve">ac adnoddau </w:t>
      </w:r>
      <w:r w:rsidRPr="00862A93">
        <w:t xml:space="preserve">TG </w:t>
      </w:r>
      <w:r w:rsidR="004074A8" w:rsidRPr="00862A93">
        <w:t>y sefydliad o b</w:t>
      </w:r>
      <w:r w:rsidRPr="00862A93">
        <w:t>ob lleoliad.  Bydd cysylltedd ar gyfer staff yn y lleoliadau hyn fel a ganlyn:</w:t>
      </w:r>
    </w:p>
    <w:p w14:paraId="79B0B8AC" w14:textId="55417535" w:rsidR="00D4569C" w:rsidRPr="00862A93" w:rsidRDefault="00A72262">
      <w:pPr>
        <w:pStyle w:val="RhifParagraffCyfreithiol"/>
        <w:numPr>
          <w:ilvl w:val="1"/>
          <w:numId w:val="10"/>
        </w:numPr>
        <w:spacing w:after="120"/>
        <w:ind w:left="1134" w:hanging="567"/>
        <w:rPr>
          <w:lang w:val="en-GB"/>
        </w:rPr>
      </w:pPr>
      <w:r w:rsidRPr="00862A93">
        <w:t>s</w:t>
      </w:r>
      <w:r w:rsidR="00D4569C" w:rsidRPr="00862A93">
        <w:t>wyddfeydd</w:t>
      </w:r>
      <w:r w:rsidRPr="00862A93">
        <w:tab/>
      </w:r>
      <w:r w:rsidRPr="00862A93">
        <w:tab/>
        <w:t>c</w:t>
      </w:r>
      <w:r w:rsidR="00D4569C" w:rsidRPr="00862A93">
        <w:t>ysylltiad LAN trwy PSBA i'r rhyngrwyd</w:t>
      </w:r>
    </w:p>
    <w:p w14:paraId="0BA987FD" w14:textId="6F4671E3" w:rsidR="00D4569C" w:rsidRPr="00862A93" w:rsidRDefault="00A72262">
      <w:pPr>
        <w:pStyle w:val="RhifParagraffCyfreithiol"/>
        <w:numPr>
          <w:ilvl w:val="1"/>
          <w:numId w:val="10"/>
        </w:numPr>
        <w:spacing w:after="120"/>
        <w:ind w:left="1134" w:hanging="567"/>
        <w:rPr>
          <w:lang w:val="en-GB"/>
        </w:rPr>
      </w:pPr>
      <w:r w:rsidRPr="00862A93">
        <w:t>cartref</w:t>
      </w:r>
      <w:r w:rsidR="00D4569C" w:rsidRPr="00862A93">
        <w:tab/>
      </w:r>
      <w:r w:rsidR="00D4569C" w:rsidRPr="00862A93">
        <w:tab/>
      </w:r>
      <w:r w:rsidR="00D4569C" w:rsidRPr="00862A93">
        <w:tab/>
      </w:r>
      <w:r w:rsidRPr="00862A93">
        <w:t>c</w:t>
      </w:r>
      <w:r w:rsidR="00D4569C" w:rsidRPr="00862A93">
        <w:t>ysylltiad trwy ddarparwr rhyngrwyd cartref</w:t>
      </w:r>
    </w:p>
    <w:p w14:paraId="60F4A26D" w14:textId="0D37D386" w:rsidR="00D51CA6" w:rsidRPr="00862A93" w:rsidRDefault="00DC03A3">
      <w:pPr>
        <w:pStyle w:val="RhifParagraffCyfreithiol"/>
        <w:numPr>
          <w:ilvl w:val="1"/>
          <w:numId w:val="10"/>
        </w:numPr>
        <w:spacing w:after="0"/>
        <w:ind w:left="1134" w:hanging="567"/>
        <w:rPr>
          <w:lang w:val="en-GB"/>
        </w:rPr>
      </w:pPr>
      <w:r w:rsidRPr="00862A93">
        <w:t>l</w:t>
      </w:r>
      <w:r w:rsidR="00D4569C" w:rsidRPr="00862A93">
        <w:t>leoliad</w:t>
      </w:r>
      <w:r w:rsidRPr="00862A93">
        <w:t>au</w:t>
      </w:r>
      <w:r w:rsidR="00D4569C" w:rsidRPr="00862A93">
        <w:t xml:space="preserve"> arall</w:t>
      </w:r>
      <w:r w:rsidR="00D4569C" w:rsidRPr="00862A93">
        <w:tab/>
      </w:r>
      <w:r w:rsidRPr="00862A93">
        <w:tab/>
      </w:r>
      <w:r w:rsidR="00D4569C" w:rsidRPr="00862A93">
        <w:t>r</w:t>
      </w:r>
      <w:r w:rsidR="00A72262" w:rsidRPr="00862A93">
        <w:t>h</w:t>
      </w:r>
      <w:r w:rsidR="00D4569C" w:rsidRPr="00862A93">
        <w:t>wydwaith trydydd parti neu Wi-Fi</w:t>
      </w:r>
    </w:p>
    <w:p w14:paraId="01D29ECD" w14:textId="0A0445C1" w:rsidR="00D4569C" w:rsidRPr="00862A93" w:rsidRDefault="00D4569C" w:rsidP="00D51CA6">
      <w:pPr>
        <w:pStyle w:val="RhifParagraffCyfreithiol"/>
        <w:numPr>
          <w:ilvl w:val="0"/>
          <w:numId w:val="0"/>
        </w:numPr>
        <w:ind w:left="2880" w:firstLine="720"/>
        <w:rPr>
          <w:lang w:val="en-GB"/>
        </w:rPr>
      </w:pPr>
      <w:r w:rsidRPr="00862A93">
        <w:t>cyhoeddus neu breifat</w:t>
      </w:r>
    </w:p>
    <w:p w14:paraId="0822C032" w14:textId="52B3E458" w:rsidR="00D4569C" w:rsidRPr="00862A93" w:rsidRDefault="00DC03A3" w:rsidP="00D4569C">
      <w:pPr>
        <w:pStyle w:val="RhifParagraffCyfreithiol"/>
        <w:rPr>
          <w:lang w:val="en-GB"/>
        </w:rPr>
      </w:pPr>
      <w:r w:rsidRPr="00862A93">
        <w:t xml:space="preserve">Cyfrifoldeb y </w:t>
      </w:r>
      <w:r w:rsidR="00D4569C" w:rsidRPr="00862A93">
        <w:t>Comisiynydd y</w:t>
      </w:r>
      <w:r w:rsidRPr="00862A93">
        <w:t>w</w:t>
      </w:r>
      <w:r w:rsidR="00D4569C" w:rsidRPr="00862A93">
        <w:t xml:space="preserve"> cysylltedd o fewn ac o'i swyddfeydd.  Nid yw'r Comisiynydd yn gyfrifol am wasanaethau rhyngrwyd defnyddwyr o gartref nac unrhyw leoliad arall.  Fodd bynnag, mae'r Comisiynydd yn ymdrechu i gynorthwyo defnyddwyr i sefydlu cysylltedd o'u lleoliad cartref lle mae problemau'n codi.</w:t>
      </w:r>
    </w:p>
    <w:p w14:paraId="3833E79A" w14:textId="5DAD19BD" w:rsidR="00D4569C" w:rsidRPr="00862A93" w:rsidRDefault="004C76A6" w:rsidP="00D4569C">
      <w:pPr>
        <w:pStyle w:val="RhifParagraffCyfreithiol"/>
        <w:rPr>
          <w:lang w:val="en-GB"/>
        </w:rPr>
      </w:pPr>
      <w:r>
        <w:rPr>
          <w:rFonts w:cs="Arial"/>
        </w:rPr>
        <w:t>Darperir cysylltedd yn y swyddfeydd trwy gysylltiad ethernet i bob gweithfan.  Yn ogystal, mae rhwydwaith Wi-Fi preifat diogel yn caniatáu i ddefnyddwyr gysylltu â’r rhwydwaith wrth weithio i ffwrdd o’u gweithfannau.</w:t>
      </w:r>
    </w:p>
    <w:p w14:paraId="612D7050" w14:textId="77777777" w:rsidR="003D2BA3" w:rsidRPr="00862A93" w:rsidRDefault="00D4569C" w:rsidP="00D4569C">
      <w:pPr>
        <w:pStyle w:val="RhifParagraffCyfreithiol"/>
        <w:rPr>
          <w:lang w:val="en-GB"/>
        </w:rPr>
      </w:pPr>
      <w:r w:rsidRPr="00862A93">
        <w:t>Ar hyn o bryd ychydig iawn o weinyddion ar</w:t>
      </w:r>
      <w:r w:rsidR="00EF29A3" w:rsidRPr="00862A93">
        <w:t>-</w:t>
      </w:r>
      <w:r w:rsidRPr="00862A93">
        <w:t xml:space="preserve">safle sydd gan y sefydliad; </w:t>
      </w:r>
      <w:r w:rsidR="00DC03A3" w:rsidRPr="00862A93">
        <w:t>gydag isadeiledd</w:t>
      </w:r>
      <w:r w:rsidRPr="00862A93">
        <w:t xml:space="preserve"> rhwydwaith y</w:t>
      </w:r>
      <w:r w:rsidR="00DC03A3" w:rsidRPr="00862A93">
        <w:t xml:space="preserve"> 2 </w:t>
      </w:r>
      <w:r w:rsidRPr="00862A93">
        <w:t>swyddfa yn gwasanaethu gweinydd</w:t>
      </w:r>
      <w:r w:rsidR="00EF29A3" w:rsidRPr="00862A93">
        <w:t>ion ar-safle</w:t>
      </w:r>
      <w:r w:rsidRPr="00862A93">
        <w:t xml:space="preserve"> at ddibenion argraffu yn y lleoliadau hyn.</w:t>
      </w:r>
    </w:p>
    <w:p w14:paraId="17F60994" w14:textId="77777777" w:rsidR="00D4569C" w:rsidRPr="00862A93" w:rsidRDefault="00D4569C" w:rsidP="00D4569C">
      <w:pPr>
        <w:pStyle w:val="RhifParagraffCyfreithiol"/>
        <w:numPr>
          <w:ilvl w:val="0"/>
          <w:numId w:val="0"/>
        </w:numPr>
        <w:ind w:left="576"/>
        <w:rPr>
          <w:color w:val="1A72B9"/>
          <w:lang w:val="en-GB"/>
        </w:rPr>
      </w:pPr>
      <w:r w:rsidRPr="00862A93">
        <w:rPr>
          <w:color w:val="1A72B9"/>
        </w:rPr>
        <w:t>Personél</w:t>
      </w:r>
    </w:p>
    <w:p w14:paraId="54DA33E1" w14:textId="0ABCFDBE" w:rsidR="00D4569C" w:rsidRPr="00862A93" w:rsidRDefault="00D4569C" w:rsidP="00D4569C">
      <w:pPr>
        <w:pStyle w:val="RhifParagraffCyfreithiol"/>
        <w:spacing w:before="120" w:after="120"/>
        <w:ind w:left="567" w:hanging="567"/>
        <w:rPr>
          <w:lang w:val="en-GB"/>
        </w:rPr>
      </w:pPr>
      <w:r w:rsidRPr="00862A93">
        <w:t>Mae'r Comisiynydd yn cyflogi un Swyddog TG llawn amser</w:t>
      </w:r>
      <w:r w:rsidR="007B7C03" w:rsidRPr="00862A93">
        <w:t xml:space="preserve">, sy’n </w:t>
      </w:r>
      <w:r w:rsidRPr="00862A93">
        <w:t xml:space="preserve">gyfrifol am gydlynu'r </w:t>
      </w:r>
      <w:r w:rsidR="00DC5735" w:rsidRPr="00862A93">
        <w:t>g</w:t>
      </w:r>
      <w:r w:rsidRPr="00862A93">
        <w:t>wasanaethau TG ar gyfer y sefydliad trwy amrywiaeth neu gyfuniad o'r dulliau canlynol:</w:t>
      </w:r>
    </w:p>
    <w:p w14:paraId="520512A8" w14:textId="77777777" w:rsidR="00D4569C" w:rsidRPr="00862A93" w:rsidRDefault="00D4569C" w:rsidP="00D4569C">
      <w:pPr>
        <w:pStyle w:val="ListBullet-RhifParagraffCyfreithiol"/>
        <w:spacing w:before="120" w:after="120"/>
        <w:ind w:left="1134" w:hanging="567"/>
        <w:contextualSpacing w:val="0"/>
        <w:rPr>
          <w:lang w:val="en-GB"/>
        </w:rPr>
      </w:pPr>
      <w:r w:rsidRPr="00862A93">
        <w:t>Darparu'r gwasanaeth yn uniongyrchol</w:t>
      </w:r>
    </w:p>
    <w:p w14:paraId="27A9A1A8" w14:textId="77777777" w:rsidR="00D4569C" w:rsidRPr="00862A93" w:rsidRDefault="00D4569C" w:rsidP="00D4569C">
      <w:pPr>
        <w:pStyle w:val="ListBullet-RhifParagraffCyfreithiol"/>
        <w:spacing w:before="120" w:after="120"/>
        <w:ind w:left="1134" w:hanging="567"/>
        <w:contextualSpacing w:val="0"/>
        <w:rPr>
          <w:lang w:val="en-GB"/>
        </w:rPr>
      </w:pPr>
      <w:r w:rsidRPr="00862A93">
        <w:t>Darparu'r gwasanaeth drwy'r contract Gwasanaethau Cymorth TG</w:t>
      </w:r>
    </w:p>
    <w:p w14:paraId="31AB6FB7" w14:textId="77777777" w:rsidR="00D4569C" w:rsidRPr="00862A93" w:rsidRDefault="00D4569C" w:rsidP="00D4569C">
      <w:pPr>
        <w:pStyle w:val="ListBullet-RhifParagraffCyfreithiol"/>
        <w:spacing w:before="120" w:after="240"/>
        <w:ind w:left="1134" w:hanging="567"/>
        <w:contextualSpacing w:val="0"/>
        <w:rPr>
          <w:lang w:val="en-GB"/>
        </w:rPr>
      </w:pPr>
      <w:r w:rsidRPr="00862A93">
        <w:t>Darparu'r gwasanaeth trwy gyflenwyr trydydd parti eraill</w:t>
      </w:r>
    </w:p>
    <w:p w14:paraId="18E9967A" w14:textId="687A6C6D" w:rsidR="00D4569C" w:rsidRPr="00862A93" w:rsidRDefault="00D4569C" w:rsidP="00D4569C">
      <w:pPr>
        <w:pStyle w:val="RhifParagraffCyfreithiol"/>
        <w:rPr>
          <w:iCs/>
          <w:lang w:val="en-GB"/>
        </w:rPr>
      </w:pPr>
      <w:r w:rsidRPr="00862A93">
        <w:t>Mae'</w:t>
      </w:r>
      <w:r w:rsidRPr="00862A93">
        <w:rPr>
          <w:iCs/>
        </w:rPr>
        <w:t xml:space="preserve">r swyddog TG yn gyfrifol am ddarparu gwasanaethau TG o ddydd i ddydd trwy fod yn brif bwynt cyswllt i </w:t>
      </w:r>
      <w:r w:rsidR="00D41946" w:rsidRPr="00862A93">
        <w:rPr>
          <w:iCs/>
        </w:rPr>
        <w:t xml:space="preserve">ganiatáu </w:t>
      </w:r>
      <w:r w:rsidRPr="00862A93">
        <w:rPr>
          <w:iCs/>
        </w:rPr>
        <w:t xml:space="preserve">staff y Comisiynydd i godi a datrys gwasanaethau cymorth lefel 0,1 a </w:t>
      </w:r>
      <w:r w:rsidR="00BC1175" w:rsidRPr="00862A93">
        <w:rPr>
          <w:iCs/>
        </w:rPr>
        <w:t xml:space="preserve">rhai </w:t>
      </w:r>
      <w:r w:rsidR="003E16D1" w:rsidRPr="00862A93">
        <w:rPr>
          <w:iCs/>
        </w:rPr>
        <w:t xml:space="preserve">gwasanaethau cymorth </w:t>
      </w:r>
      <w:r w:rsidR="0076673B" w:rsidRPr="00862A93">
        <w:rPr>
          <w:iCs/>
        </w:rPr>
        <w:t xml:space="preserve">lefel </w:t>
      </w:r>
      <w:r w:rsidRPr="00862A93">
        <w:rPr>
          <w:iCs/>
        </w:rPr>
        <w:t>2.</w:t>
      </w:r>
    </w:p>
    <w:p w14:paraId="543E7560" w14:textId="56685C3F" w:rsidR="00D4569C" w:rsidRPr="00862A93" w:rsidRDefault="00D4569C" w:rsidP="00D4569C">
      <w:pPr>
        <w:pStyle w:val="RhifParagraffCyfreithiol"/>
        <w:rPr>
          <w:lang w:val="en-GB"/>
        </w:rPr>
      </w:pPr>
      <w:r w:rsidRPr="00862A93">
        <w:t xml:space="preserve">Y </w:t>
      </w:r>
      <w:r w:rsidR="004237F5" w:rsidRPr="00862A93">
        <w:t>S</w:t>
      </w:r>
      <w:r w:rsidRPr="00862A93">
        <w:t xml:space="preserve">wyddog TG fydd y pwynt cyswllt i staff y Comisiynydd godi </w:t>
      </w:r>
      <w:r w:rsidR="00853AAB" w:rsidRPr="00862A93">
        <w:t xml:space="preserve">materion nad ydynt wedi eu cwmpasu yn </w:t>
      </w:r>
      <w:r w:rsidR="003E16D1" w:rsidRPr="00862A93">
        <w:t>4</w:t>
      </w:r>
      <w:r w:rsidR="00853AAB" w:rsidRPr="00862A93">
        <w:t>.9 uchod</w:t>
      </w:r>
      <w:r w:rsidR="004150F8" w:rsidRPr="00862A93">
        <w:t xml:space="preserve">.  </w:t>
      </w:r>
      <w:r w:rsidR="00163450" w:rsidRPr="00862A93">
        <w:t xml:space="preserve">Fodd bynnag, </w:t>
      </w:r>
      <w:r w:rsidR="00A64C8D" w:rsidRPr="00862A93">
        <w:t xml:space="preserve">bydd y cyflenwr yn darparu’r adnoddau a’r cymorth technegol </w:t>
      </w:r>
      <w:r w:rsidRPr="00862A93">
        <w:t>i ddatrys a gweithredu'r materion hyn.</w:t>
      </w:r>
    </w:p>
    <w:p w14:paraId="7B29C068" w14:textId="77777777" w:rsidR="00D4569C" w:rsidRPr="00862A93" w:rsidRDefault="00D4569C" w:rsidP="00D4569C">
      <w:pPr>
        <w:pStyle w:val="RhifParagraffCyfreithiol"/>
        <w:spacing w:before="120" w:after="120"/>
        <w:ind w:left="567" w:hanging="567"/>
        <w:rPr>
          <w:iCs/>
          <w:lang w:val="en-GB"/>
        </w:rPr>
      </w:pPr>
      <w:r w:rsidRPr="00862A93">
        <w:rPr>
          <w:iCs/>
        </w:rPr>
        <w:lastRenderedPageBreak/>
        <w:t>At ddibenion y contract hwn, diffinnir Lefelau Cymorth TG fel a ganlyn: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4460"/>
      </w:tblGrid>
      <w:tr w:rsidR="004F3774" w:rsidRPr="00862A93" w14:paraId="76834E04" w14:textId="77777777" w:rsidTr="00C645CB">
        <w:tc>
          <w:tcPr>
            <w:tcW w:w="1413" w:type="dxa"/>
          </w:tcPr>
          <w:p w14:paraId="1C8E71C9" w14:textId="77777777" w:rsidR="004F3774" w:rsidRPr="00862A93" w:rsidRDefault="004F3774" w:rsidP="00B91A2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b/>
                <w:bCs/>
                <w:iCs/>
                <w:sz w:val="22"/>
                <w:szCs w:val="22"/>
              </w:rPr>
            </w:pPr>
            <w:r w:rsidRPr="00862A93">
              <w:rPr>
                <w:b/>
                <w:bCs/>
                <w:iCs/>
                <w:sz w:val="22"/>
                <w:szCs w:val="22"/>
              </w:rPr>
              <w:t>Lefel Cymorth TG</w:t>
            </w:r>
          </w:p>
        </w:tc>
        <w:tc>
          <w:tcPr>
            <w:tcW w:w="3118" w:type="dxa"/>
          </w:tcPr>
          <w:p w14:paraId="1FAFF1B5" w14:textId="77777777" w:rsidR="004F3774" w:rsidRPr="00862A93" w:rsidRDefault="004F3774" w:rsidP="00B91A2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b/>
                <w:bCs/>
                <w:iCs/>
                <w:sz w:val="22"/>
                <w:szCs w:val="22"/>
              </w:rPr>
            </w:pPr>
            <w:r w:rsidRPr="00862A93">
              <w:rPr>
                <w:b/>
                <w:bCs/>
                <w:iCs/>
                <w:sz w:val="22"/>
                <w:szCs w:val="22"/>
              </w:rPr>
              <w:t>Swyddogaeth</w:t>
            </w:r>
          </w:p>
        </w:tc>
        <w:tc>
          <w:tcPr>
            <w:tcW w:w="4460" w:type="dxa"/>
          </w:tcPr>
          <w:p w14:paraId="3BD85D62" w14:textId="77777777" w:rsidR="004F3774" w:rsidRPr="00862A93" w:rsidRDefault="004F3774" w:rsidP="00B91A2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b/>
                <w:bCs/>
                <w:iCs/>
                <w:sz w:val="22"/>
                <w:szCs w:val="22"/>
              </w:rPr>
            </w:pPr>
            <w:r w:rsidRPr="00862A93">
              <w:rPr>
                <w:b/>
                <w:bCs/>
                <w:iCs/>
                <w:sz w:val="22"/>
                <w:szCs w:val="22"/>
              </w:rPr>
              <w:t>Methodoleg</w:t>
            </w:r>
          </w:p>
        </w:tc>
      </w:tr>
      <w:tr w:rsidR="004F3774" w:rsidRPr="00862A93" w14:paraId="3D8ADB12" w14:textId="77777777" w:rsidTr="00C645CB">
        <w:tc>
          <w:tcPr>
            <w:tcW w:w="1413" w:type="dxa"/>
          </w:tcPr>
          <w:p w14:paraId="2654F25B" w14:textId="77777777" w:rsidR="004F3774" w:rsidRPr="00862A93" w:rsidRDefault="004F3774" w:rsidP="00B91A2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iCs/>
                <w:sz w:val="22"/>
                <w:szCs w:val="22"/>
              </w:rPr>
            </w:pPr>
            <w:r w:rsidRPr="00862A93">
              <w:rPr>
                <w:iCs/>
                <w:sz w:val="22"/>
                <w:szCs w:val="22"/>
              </w:rPr>
              <w:t>Lefel 0</w:t>
            </w:r>
          </w:p>
        </w:tc>
        <w:tc>
          <w:tcPr>
            <w:tcW w:w="3118" w:type="dxa"/>
          </w:tcPr>
          <w:p w14:paraId="23E24D20" w14:textId="77777777" w:rsidR="004F3774" w:rsidRPr="00862A93" w:rsidRDefault="004F3774" w:rsidP="00B91A2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iCs/>
                <w:sz w:val="22"/>
                <w:szCs w:val="22"/>
              </w:rPr>
            </w:pPr>
            <w:r w:rsidRPr="00862A93">
              <w:rPr>
                <w:rFonts w:cs="Arial"/>
                <w:sz w:val="22"/>
                <w:szCs w:val="22"/>
                <w:lang w:eastAsia="cy-GB"/>
              </w:rPr>
              <w:t>Hunanwasanaeth a defnyddwyr yn adfer gwybodaeth</w:t>
            </w:r>
          </w:p>
        </w:tc>
        <w:tc>
          <w:tcPr>
            <w:tcW w:w="4460" w:type="dxa"/>
          </w:tcPr>
          <w:p w14:paraId="3BB583B7" w14:textId="77777777" w:rsidR="004F3774" w:rsidRPr="00862A93" w:rsidRDefault="004F3774" w:rsidP="00B91A2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iCs/>
                <w:sz w:val="22"/>
                <w:szCs w:val="22"/>
              </w:rPr>
            </w:pPr>
            <w:r w:rsidRPr="00862A93">
              <w:rPr>
                <w:iCs/>
                <w:sz w:val="22"/>
                <w:szCs w:val="22"/>
              </w:rPr>
              <w:t>Defnyddwyr yn adalw gwybodaeth cymorth o dudalennau gwe a symudol neu apiau, gan gynnwys Cwestiynau Cyffredin</w:t>
            </w:r>
          </w:p>
        </w:tc>
      </w:tr>
      <w:tr w:rsidR="004F3774" w:rsidRPr="00862A93" w14:paraId="7A25BFB8" w14:textId="77777777" w:rsidTr="00C645CB">
        <w:tc>
          <w:tcPr>
            <w:tcW w:w="1413" w:type="dxa"/>
          </w:tcPr>
          <w:p w14:paraId="13032858" w14:textId="77777777" w:rsidR="004F3774" w:rsidRPr="00862A93" w:rsidRDefault="004F3774" w:rsidP="00B91A2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iCs/>
                <w:sz w:val="22"/>
                <w:szCs w:val="22"/>
              </w:rPr>
            </w:pPr>
            <w:r w:rsidRPr="00862A93">
              <w:rPr>
                <w:iCs/>
                <w:sz w:val="22"/>
                <w:szCs w:val="22"/>
              </w:rPr>
              <w:t>Lefel 1</w:t>
            </w:r>
          </w:p>
        </w:tc>
        <w:tc>
          <w:tcPr>
            <w:tcW w:w="3118" w:type="dxa"/>
          </w:tcPr>
          <w:p w14:paraId="7B2F7389" w14:textId="77777777" w:rsidR="004F3774" w:rsidRPr="00862A93" w:rsidRDefault="004F3774" w:rsidP="00B91A2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iCs/>
                <w:sz w:val="22"/>
                <w:szCs w:val="22"/>
              </w:rPr>
            </w:pPr>
            <w:r w:rsidRPr="00862A93">
              <w:rPr>
                <w:rFonts w:cs="Arial"/>
                <w:sz w:val="22"/>
                <w:szCs w:val="22"/>
                <w:lang w:eastAsia="cy-GB"/>
              </w:rPr>
              <w:t>Datrysiad desg gymorth sylfaenol a'i gyflenwi drwy ddesg wasanaeth</w:t>
            </w:r>
          </w:p>
        </w:tc>
        <w:tc>
          <w:tcPr>
            <w:tcW w:w="4460" w:type="dxa"/>
          </w:tcPr>
          <w:p w14:paraId="6670381E" w14:textId="77777777" w:rsidR="004F3774" w:rsidRPr="00862A93" w:rsidRDefault="004F3774" w:rsidP="00B91A2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iCs/>
                <w:sz w:val="22"/>
                <w:szCs w:val="22"/>
              </w:rPr>
            </w:pPr>
            <w:r w:rsidRPr="00862A93">
              <w:rPr>
                <w:iCs/>
                <w:sz w:val="22"/>
                <w:szCs w:val="22"/>
              </w:rPr>
              <w:t>Cefnogaeth ar gyfer materion defnyddwyr sylfaenol fel datrys problemau defnydd a chyflawni ceisiadau desg wasanaeth sydd angen ymglymiad TG.</w:t>
            </w:r>
          </w:p>
        </w:tc>
      </w:tr>
      <w:tr w:rsidR="004F3774" w:rsidRPr="00862A93" w14:paraId="3B8AB994" w14:textId="77777777" w:rsidTr="00C645CB">
        <w:tc>
          <w:tcPr>
            <w:tcW w:w="1413" w:type="dxa"/>
          </w:tcPr>
          <w:p w14:paraId="1538FA78" w14:textId="77777777" w:rsidR="004F3774" w:rsidRPr="00862A93" w:rsidRDefault="004F3774" w:rsidP="00B91A2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iCs/>
                <w:sz w:val="22"/>
                <w:szCs w:val="22"/>
              </w:rPr>
            </w:pPr>
            <w:r w:rsidRPr="00862A93">
              <w:rPr>
                <w:iCs/>
                <w:sz w:val="22"/>
                <w:szCs w:val="22"/>
              </w:rPr>
              <w:t>Lefel 2</w:t>
            </w:r>
          </w:p>
        </w:tc>
        <w:tc>
          <w:tcPr>
            <w:tcW w:w="3118" w:type="dxa"/>
          </w:tcPr>
          <w:p w14:paraId="45ED948D" w14:textId="77777777" w:rsidR="004F3774" w:rsidRPr="00862A93" w:rsidRDefault="004F3774" w:rsidP="00B91A2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iCs/>
                <w:sz w:val="22"/>
                <w:szCs w:val="22"/>
              </w:rPr>
            </w:pPr>
            <w:r w:rsidRPr="00862A93">
              <w:rPr>
                <w:iCs/>
                <w:sz w:val="22"/>
                <w:szCs w:val="22"/>
              </w:rPr>
              <w:t>Cymorth technegol manwl</w:t>
            </w:r>
          </w:p>
        </w:tc>
        <w:tc>
          <w:tcPr>
            <w:tcW w:w="4460" w:type="dxa"/>
          </w:tcPr>
          <w:p w14:paraId="4668BF96" w14:textId="77777777" w:rsidR="004F3774" w:rsidRPr="00862A93" w:rsidRDefault="004F3774" w:rsidP="00B91A2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iCs/>
                <w:sz w:val="22"/>
                <w:szCs w:val="22"/>
              </w:rPr>
            </w:pPr>
            <w:r w:rsidRPr="00862A93">
              <w:rPr>
                <w:iCs/>
                <w:sz w:val="22"/>
                <w:szCs w:val="22"/>
              </w:rPr>
              <w:t>Technegwyr profiadol a gwybodus yn asesu materion ac yn darparu atebion i broblemau na ellir eu trin gan lefel 1.</w:t>
            </w:r>
          </w:p>
        </w:tc>
      </w:tr>
      <w:tr w:rsidR="004F3774" w:rsidRPr="00862A93" w14:paraId="082BF1E5" w14:textId="77777777" w:rsidTr="00C645CB">
        <w:tc>
          <w:tcPr>
            <w:tcW w:w="1413" w:type="dxa"/>
          </w:tcPr>
          <w:p w14:paraId="53FE45AC" w14:textId="77777777" w:rsidR="004F3774" w:rsidRPr="00862A93" w:rsidRDefault="004F3774" w:rsidP="00B91A2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iCs/>
                <w:sz w:val="22"/>
                <w:szCs w:val="22"/>
              </w:rPr>
            </w:pPr>
            <w:r w:rsidRPr="00862A93">
              <w:rPr>
                <w:iCs/>
                <w:sz w:val="22"/>
                <w:szCs w:val="22"/>
              </w:rPr>
              <w:t>Lefel 3</w:t>
            </w:r>
          </w:p>
        </w:tc>
        <w:tc>
          <w:tcPr>
            <w:tcW w:w="3118" w:type="dxa"/>
          </w:tcPr>
          <w:p w14:paraId="5CC3A855" w14:textId="77777777" w:rsidR="004F3774" w:rsidRPr="00862A93" w:rsidRDefault="004F3774" w:rsidP="00B91A2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iCs/>
                <w:sz w:val="22"/>
                <w:szCs w:val="22"/>
              </w:rPr>
            </w:pPr>
            <w:r w:rsidRPr="00862A93">
              <w:rPr>
                <w:iCs/>
                <w:sz w:val="22"/>
                <w:szCs w:val="22"/>
              </w:rPr>
              <w:t>Cymorth arbenigol ar gynnyrch a gwasanaeth</w:t>
            </w:r>
          </w:p>
        </w:tc>
        <w:tc>
          <w:tcPr>
            <w:tcW w:w="4460" w:type="dxa"/>
          </w:tcPr>
          <w:p w14:paraId="591D9E58" w14:textId="77777777" w:rsidR="004F3774" w:rsidRPr="00862A93" w:rsidRDefault="004F3774" w:rsidP="00B91A2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iCs/>
                <w:sz w:val="22"/>
                <w:szCs w:val="22"/>
              </w:rPr>
            </w:pPr>
            <w:r w:rsidRPr="00862A93">
              <w:rPr>
                <w:iCs/>
                <w:sz w:val="22"/>
                <w:szCs w:val="22"/>
              </w:rPr>
              <w:t>Mynediad at yr adnoddau technegol uchaf sydd ar gael ar gyfer datrys problemau neu greu nodwedd newydd.</w:t>
            </w:r>
          </w:p>
          <w:p w14:paraId="60506B29" w14:textId="77777777" w:rsidR="004F3774" w:rsidRPr="00862A93" w:rsidRDefault="004F3774" w:rsidP="00B91A2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iCs/>
                <w:sz w:val="22"/>
                <w:szCs w:val="22"/>
              </w:rPr>
            </w:pPr>
            <w:r w:rsidRPr="00862A93">
              <w:rPr>
                <w:iCs/>
                <w:sz w:val="22"/>
                <w:szCs w:val="22"/>
              </w:rPr>
              <w:t>Technegwyr Lefel 3 yn ceisio dyblygu problemau a diffinio’r rhesymau wrth wraidd, gan ddefnyddio dyluniadau cynnyrch, cod, neu fanylebau.</w:t>
            </w:r>
          </w:p>
        </w:tc>
      </w:tr>
      <w:tr w:rsidR="004F3774" w:rsidRPr="00862A93" w14:paraId="1EDD4772" w14:textId="77777777" w:rsidTr="00C645CB">
        <w:tc>
          <w:tcPr>
            <w:tcW w:w="1413" w:type="dxa"/>
          </w:tcPr>
          <w:p w14:paraId="18EB842F" w14:textId="77777777" w:rsidR="004F3774" w:rsidRPr="00862A93" w:rsidRDefault="004F3774" w:rsidP="00B91A2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iCs/>
                <w:sz w:val="22"/>
                <w:szCs w:val="22"/>
              </w:rPr>
            </w:pPr>
            <w:r w:rsidRPr="00862A93">
              <w:rPr>
                <w:iCs/>
                <w:sz w:val="22"/>
                <w:szCs w:val="22"/>
              </w:rPr>
              <w:t>Lefel 4</w:t>
            </w:r>
          </w:p>
        </w:tc>
        <w:tc>
          <w:tcPr>
            <w:tcW w:w="3118" w:type="dxa"/>
          </w:tcPr>
          <w:p w14:paraId="1E3AB613" w14:textId="77777777" w:rsidR="004F3774" w:rsidRPr="00862A93" w:rsidRDefault="004F3774" w:rsidP="00B91A2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iCs/>
                <w:sz w:val="22"/>
                <w:szCs w:val="22"/>
              </w:rPr>
            </w:pPr>
            <w:r w:rsidRPr="00862A93">
              <w:rPr>
                <w:iCs/>
                <w:sz w:val="22"/>
                <w:szCs w:val="22"/>
              </w:rPr>
              <w:t>Cefnogaeth allanol ar gyfer problemau lle nad oes cefnogaeth o fewn y sefydliad</w:t>
            </w:r>
          </w:p>
        </w:tc>
        <w:tc>
          <w:tcPr>
            <w:tcW w:w="4460" w:type="dxa"/>
          </w:tcPr>
          <w:p w14:paraId="4D67B6D1" w14:textId="77777777" w:rsidR="004F3774" w:rsidRPr="00862A93" w:rsidRDefault="004F3774" w:rsidP="00B91A2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iCs/>
                <w:sz w:val="22"/>
                <w:szCs w:val="22"/>
              </w:rPr>
            </w:pPr>
            <w:r w:rsidRPr="00862A93">
              <w:rPr>
                <w:iCs/>
                <w:sz w:val="22"/>
                <w:szCs w:val="22"/>
              </w:rPr>
              <w:t>Cymorth wedi'i gontractio ar gyfer eitemau a ddarperir gan y sefydliad ond nad ydynt yn cael eu gwasanaethu'n uniongyrchol ganddo</w:t>
            </w:r>
          </w:p>
        </w:tc>
      </w:tr>
    </w:tbl>
    <w:p w14:paraId="608A05E1" w14:textId="77777777" w:rsidR="00E23D6C" w:rsidRPr="00862A93" w:rsidRDefault="00E23D6C" w:rsidP="00260310">
      <w:pPr>
        <w:pStyle w:val="RhifParagraffCyfreithiol"/>
        <w:numPr>
          <w:ilvl w:val="0"/>
          <w:numId w:val="0"/>
        </w:numPr>
        <w:spacing w:after="120"/>
        <w:ind w:left="578"/>
        <w:rPr>
          <w:lang w:val="en-GB"/>
        </w:rPr>
      </w:pPr>
    </w:p>
    <w:p w14:paraId="63A08A23" w14:textId="77777777" w:rsidR="00C645CB" w:rsidRPr="00862A93" w:rsidRDefault="00D4569C" w:rsidP="007A5AA7">
      <w:pPr>
        <w:pStyle w:val="RhifParagraffCyfreithiol"/>
        <w:rPr>
          <w:lang w:val="en-GB"/>
        </w:rPr>
      </w:pPr>
      <w:r w:rsidRPr="00862A93">
        <w:t>Nodir y gallai fod angen cymorth ar y Swyddog TG gyda materion lefel 2 lle mae sgiliau / profiad y Swyddog TG a natur y mater yn golygu nad yw'r Swyddog TG yn gallu datrys y mater yn annibynnol.</w:t>
      </w:r>
    </w:p>
    <w:p w14:paraId="61ABA7FF" w14:textId="77777777" w:rsidR="00862A08" w:rsidRPr="00862A93" w:rsidRDefault="00C645CB" w:rsidP="00151775">
      <w:pPr>
        <w:pStyle w:val="RhifParagraffCyfreithiol"/>
        <w:rPr>
          <w:lang w:val="en-GB"/>
        </w:rPr>
      </w:pPr>
      <w:r w:rsidRPr="00862A93">
        <w:t xml:space="preserve">Bydd y cyflenwr yn cefnogi’r holl wasanaethau adeg absenoldeb (e.e. gwyliau neu salwch) </w:t>
      </w:r>
      <w:r w:rsidR="00260310" w:rsidRPr="00862A93">
        <w:t>y Swyddog TG.</w:t>
      </w:r>
    </w:p>
    <w:p w14:paraId="6ED3739C" w14:textId="77777777" w:rsidR="00D4569C" w:rsidRPr="00862A93" w:rsidRDefault="00D4569C" w:rsidP="00D4569C">
      <w:pPr>
        <w:pStyle w:val="RhifParagraffCyfreithiol"/>
        <w:numPr>
          <w:ilvl w:val="0"/>
          <w:numId w:val="0"/>
        </w:numPr>
        <w:ind w:left="576"/>
        <w:rPr>
          <w:color w:val="1A72B9"/>
          <w:lang w:val="en-GB"/>
        </w:rPr>
      </w:pPr>
      <w:r w:rsidRPr="00862A93">
        <w:rPr>
          <w:color w:val="1A72B9"/>
        </w:rPr>
        <w:t>Amgylchedd Cyffredinol</w:t>
      </w:r>
    </w:p>
    <w:p w14:paraId="41071FC8" w14:textId="77777777" w:rsidR="00D4569C" w:rsidRPr="00862A93" w:rsidRDefault="00D4569C" w:rsidP="00D4569C">
      <w:pPr>
        <w:pStyle w:val="RhifParagraffCyfreithiol"/>
        <w:rPr>
          <w:lang w:val="en-GB"/>
        </w:rPr>
      </w:pPr>
      <w:r>
        <w:t>Ers dechrau 2021 mae'r Comisiynydd wedi bod yn gweithredu'r amgylchedd TG canlynol:</w:t>
      </w:r>
    </w:p>
    <w:p w14:paraId="086B3878" w14:textId="05BE8A11" w:rsidR="00D4569C" w:rsidRDefault="00D4569C" w:rsidP="47893ACA">
      <w:pPr>
        <w:pStyle w:val="RhifParagraffCyfreithiol"/>
      </w:pPr>
      <w:r>
        <w:t>Mae gan y sefydliad denantiaeth Microsoft 365 (M365) sy'n cael ei chynnal gan Microsoft yn y DU.  Mae gwytnwch yr amgylchedd yn seiliedig ar yr hyn a ddarperir gan Microsoft.</w:t>
      </w:r>
    </w:p>
    <w:p w14:paraId="3631D645" w14:textId="2FE34000" w:rsidR="00CD320A" w:rsidRDefault="47893ACA" w:rsidP="003B1238">
      <w:pPr>
        <w:pStyle w:val="RhifParagraffCyfreithiol"/>
      </w:pPr>
      <w:r w:rsidRPr="003B1238">
        <w:t xml:space="preserve">Gweithredir llwythau gwaith ar sawl adnodd </w:t>
      </w:r>
      <w:r w:rsidR="56CD4F45" w:rsidRPr="003B1238">
        <w:t xml:space="preserve">cwmwl </w:t>
      </w:r>
      <w:r w:rsidRPr="003B1238">
        <w:t>Microsoft Azure, gan gynnwys (ond ni chyfyngir at) Microsoft Entra ID</w:t>
      </w:r>
      <w:r w:rsidR="4783E4A7" w:rsidRPr="003B1238">
        <w:t xml:space="preserve">, </w:t>
      </w:r>
      <w:r w:rsidR="4EC92C49" w:rsidRPr="003B1238">
        <w:t>InTune</w:t>
      </w:r>
      <w:r w:rsidR="2DF08158" w:rsidRPr="003B1238">
        <w:t xml:space="preserve">, </w:t>
      </w:r>
      <w:r w:rsidR="0AB03CC0" w:rsidRPr="003B1238">
        <w:t xml:space="preserve">App Services, </w:t>
      </w:r>
      <w:r w:rsidR="2DF08158" w:rsidRPr="003B1238">
        <w:t>Power Platform a</w:t>
      </w:r>
      <w:r w:rsidR="05D21B38" w:rsidRPr="003B1238">
        <w:t>c</w:t>
      </w:r>
      <w:r w:rsidR="2DF08158" w:rsidRPr="003B1238">
        <w:t xml:space="preserve"> </w:t>
      </w:r>
      <w:r w:rsidRPr="003B1238">
        <w:t>Universal Print</w:t>
      </w:r>
      <w:r w:rsidR="6AAAD142" w:rsidRPr="003B1238">
        <w:t xml:space="preserve">. </w:t>
      </w:r>
      <w:r w:rsidR="218478F6" w:rsidRPr="003B1238">
        <w:t xml:space="preserve">Gall yr adnoddau hyn weithredu’n annibynnol neu mewn </w:t>
      </w:r>
      <w:r w:rsidR="428C4973" w:rsidRPr="003B1238">
        <w:t>cydweith</w:t>
      </w:r>
      <w:r w:rsidR="016B7C40" w:rsidRPr="003B1238">
        <w:t xml:space="preserve">rediad </w:t>
      </w:r>
      <w:r w:rsidR="428C4973" w:rsidRPr="003B1238">
        <w:t>a’u gilydd neu</w:t>
      </w:r>
      <w:r w:rsidR="5BB24168" w:rsidRPr="003B1238">
        <w:t xml:space="preserve"> </w:t>
      </w:r>
      <w:r w:rsidR="428C4973" w:rsidRPr="003B1238">
        <w:t>draws-</w:t>
      </w:r>
      <w:r w:rsidR="003B1238" w:rsidRPr="003B1238">
        <w:t>blatfform</w:t>
      </w:r>
      <w:r w:rsidR="428C4973" w:rsidRPr="003B1238">
        <w:t xml:space="preserve"> a</w:t>
      </w:r>
      <w:r w:rsidR="122AC91C" w:rsidRPr="003B1238">
        <w:t>g adnoddau</w:t>
      </w:r>
      <w:r w:rsidR="00066CBA">
        <w:t xml:space="preserve"> neu </w:t>
      </w:r>
      <w:r w:rsidR="428C4973" w:rsidRPr="003B1238">
        <w:t>systemau eraill</w:t>
      </w:r>
      <w:r w:rsidR="00066CBA">
        <w:t>.  G</w:t>
      </w:r>
      <w:r w:rsidR="52697155" w:rsidRPr="003B1238">
        <w:t>all y systemau yma fod yn rithiol neu ar-safle</w:t>
      </w:r>
      <w:r w:rsidR="00CD320A">
        <w:t>.</w:t>
      </w:r>
    </w:p>
    <w:p w14:paraId="79107D91" w14:textId="180EFAEF" w:rsidR="00CD320A" w:rsidRDefault="00CD320A">
      <w:r>
        <w:br w:type="page"/>
      </w:r>
    </w:p>
    <w:p w14:paraId="47516F6E" w14:textId="4CEEC68E" w:rsidR="00D4569C" w:rsidRPr="00862A93" w:rsidRDefault="00D4569C" w:rsidP="00D4569C">
      <w:pPr>
        <w:pStyle w:val="RhifParagraffCyfreithiol"/>
        <w:rPr>
          <w:lang w:val="en-GB"/>
        </w:rPr>
      </w:pPr>
      <w:r w:rsidRPr="00862A93">
        <w:lastRenderedPageBreak/>
        <w:t xml:space="preserve">Mae gan bob defnyddiwr yn y sefydliad drwydded M365 </w:t>
      </w:r>
      <w:r w:rsidR="007A7612" w:rsidRPr="00862A93">
        <w:t xml:space="preserve">Business Premium </w:t>
      </w:r>
      <w:r w:rsidRPr="00862A93">
        <w:t>ar sail tanysgrifiad misol.  Mae'r drwydded yn darparu'r pecyn safonol llawn o gymwysiadau i'r defnyddwyr fel y darperir gan Microsoft ar gyfer y cynllun hwn.  Y rhaglenni a ddefnyddir gan ddefnyddwyr yn bennaf yw:</w:t>
      </w:r>
    </w:p>
    <w:p w14:paraId="1A2C96F8" w14:textId="0F1C2860" w:rsidR="00D4569C" w:rsidRPr="00862A93" w:rsidRDefault="00D4569C">
      <w:pPr>
        <w:pStyle w:val="RhifParagraffCyfreithiol"/>
        <w:numPr>
          <w:ilvl w:val="1"/>
          <w:numId w:val="10"/>
        </w:numPr>
        <w:spacing w:after="120"/>
        <w:ind w:left="1134" w:hanging="567"/>
        <w:rPr>
          <w:lang w:val="en-GB"/>
        </w:rPr>
      </w:pPr>
      <w:r w:rsidRPr="00862A93">
        <w:t xml:space="preserve">Outlook - Exchange </w:t>
      </w:r>
      <w:r w:rsidR="007A7612" w:rsidRPr="00862A93">
        <w:t>Online</w:t>
      </w:r>
    </w:p>
    <w:p w14:paraId="3BA870ED" w14:textId="2ADC5B55" w:rsidR="00D4569C" w:rsidRPr="00862A93" w:rsidRDefault="00D4569C">
      <w:pPr>
        <w:pStyle w:val="RhifParagraffCyfreithiol"/>
        <w:numPr>
          <w:ilvl w:val="1"/>
          <w:numId w:val="10"/>
        </w:numPr>
        <w:spacing w:after="120"/>
        <w:ind w:left="1134" w:hanging="567"/>
        <w:rPr>
          <w:lang w:val="en-GB"/>
        </w:rPr>
      </w:pPr>
      <w:r w:rsidRPr="00862A93">
        <w:t>T</w:t>
      </w:r>
      <w:r w:rsidR="007A7612" w:rsidRPr="00862A93">
        <w:t>eams</w:t>
      </w:r>
    </w:p>
    <w:p w14:paraId="4800FCDA" w14:textId="50ACDB6A" w:rsidR="00D4569C" w:rsidRPr="00862A93" w:rsidRDefault="007A7612">
      <w:pPr>
        <w:pStyle w:val="RhifParagraffCyfreithiol"/>
        <w:numPr>
          <w:ilvl w:val="1"/>
          <w:numId w:val="10"/>
        </w:numPr>
        <w:spacing w:after="120"/>
        <w:ind w:left="1134" w:hanging="567"/>
        <w:rPr>
          <w:lang w:val="en-GB"/>
        </w:rPr>
      </w:pPr>
      <w:r w:rsidRPr="00862A93">
        <w:t>OneDrive</w:t>
      </w:r>
    </w:p>
    <w:p w14:paraId="68F11F58" w14:textId="3577B698" w:rsidR="00D4569C" w:rsidRPr="00862A93" w:rsidRDefault="007A7612">
      <w:pPr>
        <w:pStyle w:val="RhifParagraffCyfreithiol"/>
        <w:numPr>
          <w:ilvl w:val="1"/>
          <w:numId w:val="10"/>
        </w:numPr>
        <w:spacing w:after="120"/>
        <w:ind w:left="1134" w:hanging="567"/>
        <w:rPr>
          <w:lang w:val="en-GB"/>
        </w:rPr>
      </w:pPr>
      <w:r w:rsidRPr="00862A93">
        <w:t>Word</w:t>
      </w:r>
    </w:p>
    <w:p w14:paraId="054C5F3E" w14:textId="35CFBBC0" w:rsidR="00D4569C" w:rsidRPr="00862A93" w:rsidRDefault="007A7612">
      <w:pPr>
        <w:pStyle w:val="RhifParagraffCyfreithiol"/>
        <w:numPr>
          <w:ilvl w:val="1"/>
          <w:numId w:val="10"/>
        </w:numPr>
        <w:spacing w:after="120"/>
        <w:ind w:left="1134" w:hanging="567"/>
        <w:rPr>
          <w:lang w:val="en-GB"/>
        </w:rPr>
      </w:pPr>
      <w:r w:rsidRPr="00862A93">
        <w:t>Excel</w:t>
      </w:r>
    </w:p>
    <w:p w14:paraId="5DEE930E" w14:textId="09605193" w:rsidR="00D4569C" w:rsidRPr="00862A93" w:rsidRDefault="007A7612">
      <w:pPr>
        <w:pStyle w:val="RhifParagraffCyfreithiol"/>
        <w:numPr>
          <w:ilvl w:val="1"/>
          <w:numId w:val="10"/>
        </w:numPr>
        <w:spacing w:after="120"/>
        <w:ind w:left="1134" w:hanging="567"/>
        <w:rPr>
          <w:lang w:val="en-GB"/>
        </w:rPr>
      </w:pPr>
      <w:r w:rsidRPr="00862A93">
        <w:t>Edge</w:t>
      </w:r>
    </w:p>
    <w:p w14:paraId="248C6F82" w14:textId="77777777" w:rsidR="00D4569C" w:rsidRPr="00862A93" w:rsidRDefault="00D4569C">
      <w:pPr>
        <w:pStyle w:val="RhifParagraffCyfreithiol"/>
        <w:numPr>
          <w:ilvl w:val="1"/>
          <w:numId w:val="10"/>
        </w:numPr>
        <w:spacing w:after="120"/>
        <w:ind w:left="1134" w:hanging="567"/>
        <w:rPr>
          <w:lang w:val="en-GB"/>
        </w:rPr>
      </w:pPr>
      <w:r w:rsidRPr="00862A93">
        <w:t>PowerPoint</w:t>
      </w:r>
    </w:p>
    <w:p w14:paraId="3A9E8586" w14:textId="3D65476E" w:rsidR="00D4569C" w:rsidRPr="00862A93" w:rsidRDefault="00D4569C">
      <w:pPr>
        <w:pStyle w:val="RhifParagraffCyfreithiol"/>
        <w:numPr>
          <w:ilvl w:val="1"/>
          <w:numId w:val="10"/>
        </w:numPr>
        <w:ind w:left="1134" w:hanging="567"/>
        <w:rPr>
          <w:lang w:val="en-GB"/>
        </w:rPr>
      </w:pPr>
      <w:r w:rsidRPr="00862A93">
        <w:t xml:space="preserve">SharePoint </w:t>
      </w:r>
      <w:r w:rsidR="007A7612" w:rsidRPr="00862A93">
        <w:t>Online</w:t>
      </w:r>
    </w:p>
    <w:p w14:paraId="6E754177" w14:textId="77777777" w:rsidR="00D4569C" w:rsidRPr="00862A93" w:rsidRDefault="00D4569C" w:rsidP="00D4569C">
      <w:pPr>
        <w:pStyle w:val="RhifParagraffCyfreithiol"/>
        <w:rPr>
          <w:lang w:val="en-GB"/>
        </w:rPr>
      </w:pPr>
      <w:r w:rsidRPr="00862A93">
        <w:t>Darperir dyfeisiau gliniadur i ddefnyddwyr a adeiladwyd ac a gynhelir gan y sefydliad:</w:t>
      </w:r>
    </w:p>
    <w:p w14:paraId="235D5FA1" w14:textId="2C979D92" w:rsidR="00D4569C" w:rsidRPr="00862A93" w:rsidRDefault="00D4569C">
      <w:pPr>
        <w:pStyle w:val="RhifParagraffCyfreithiol"/>
        <w:numPr>
          <w:ilvl w:val="1"/>
          <w:numId w:val="10"/>
        </w:numPr>
        <w:spacing w:after="120"/>
        <w:ind w:left="1134" w:hanging="567"/>
        <w:rPr>
          <w:lang w:val="en-GB"/>
        </w:rPr>
      </w:pPr>
      <w:r w:rsidRPr="00862A93">
        <w:t xml:space="preserve">mae'r ystâd bresennol, ers mis Ionawr 2025, yn cynnwys gliniaduron Lenovo ThinkPad X13 Generation 4 (49 o ddyfeisiau y mae 40 ohonynt yn cael eu defnyddio </w:t>
      </w:r>
      <w:r w:rsidR="007A7612" w:rsidRPr="00862A93">
        <w:t>gan</w:t>
      </w:r>
      <w:r w:rsidRPr="00862A93">
        <w:t xml:space="preserve"> staff, a'r gweddill yn stoc sbâr).</w:t>
      </w:r>
    </w:p>
    <w:p w14:paraId="502A5E75" w14:textId="204DD4EF" w:rsidR="00D4569C" w:rsidRPr="00862A93" w:rsidRDefault="00D4569C">
      <w:pPr>
        <w:pStyle w:val="RhifParagraffCyfreithiol"/>
        <w:numPr>
          <w:ilvl w:val="1"/>
          <w:numId w:val="10"/>
        </w:numPr>
        <w:spacing w:after="120"/>
        <w:ind w:left="1134" w:hanging="567"/>
        <w:rPr>
          <w:lang w:val="en-GB"/>
        </w:rPr>
      </w:pPr>
      <w:r w:rsidRPr="00862A93">
        <w:t>mae rhywfaint o ystâd flaenorol Lenovo ThinkPad X390 (tua 15 dyfais) wedi'</w:t>
      </w:r>
      <w:r w:rsidR="007A7612" w:rsidRPr="00862A93">
        <w:t>u</w:t>
      </w:r>
      <w:r w:rsidRPr="00862A93">
        <w:t xml:space="preserve"> </w:t>
      </w:r>
      <w:r w:rsidR="007A7612" w:rsidRPr="00862A93">
        <w:t>c</w:t>
      </w:r>
      <w:r w:rsidRPr="00862A93">
        <w:t xml:space="preserve">adw i'w defnyddio yn bosib </w:t>
      </w:r>
      <w:r w:rsidR="007A7612" w:rsidRPr="00862A93">
        <w:t>ar gyfer</w:t>
      </w:r>
      <w:r w:rsidRPr="00862A93">
        <w:t xml:space="preserve"> gofyniad parhad busnes.</w:t>
      </w:r>
    </w:p>
    <w:p w14:paraId="04768679" w14:textId="111F287F" w:rsidR="00D4569C" w:rsidRPr="00862A93" w:rsidRDefault="00D4569C">
      <w:pPr>
        <w:pStyle w:val="RhifParagraffCyfreithiol"/>
        <w:numPr>
          <w:ilvl w:val="1"/>
          <w:numId w:val="10"/>
        </w:numPr>
        <w:ind w:left="1134" w:hanging="567"/>
        <w:rPr>
          <w:lang w:val="en-GB"/>
        </w:rPr>
      </w:pPr>
      <w:r w:rsidRPr="00862A93">
        <w:t xml:space="preserve">mae'r ystâd hefyd yn cynnwys gliniaduron HP Pav 15 (10 dyfais) nad ydynt wedi'u ffurfweddu i </w:t>
      </w:r>
      <w:r w:rsidR="007A7612" w:rsidRPr="00862A93">
        <w:t>ffurfweddiant</w:t>
      </w:r>
      <w:r w:rsidRPr="00862A93">
        <w:t xml:space="preserve"> safonol y sefydliad; fodd bynnag, nid yw'r rhain yn cael eu defnyddio ar hyn o bryd ond gellir eu dwyn i wasanaeth os oes angen.</w:t>
      </w:r>
    </w:p>
    <w:p w14:paraId="52118CDF" w14:textId="6435A4A1" w:rsidR="00D4569C" w:rsidRPr="00862A93" w:rsidRDefault="007A7612" w:rsidP="00D4569C">
      <w:pPr>
        <w:pStyle w:val="RhifParagraffCyfreithiol"/>
        <w:rPr>
          <w:lang w:val="en-GB"/>
        </w:rPr>
      </w:pPr>
      <w:r w:rsidRPr="00862A93">
        <w:t>Ffurfweddiant</w:t>
      </w:r>
      <w:r w:rsidR="00D4569C" w:rsidRPr="00862A93">
        <w:t xml:space="preserve"> safonol y sefydliad yw system weithredu Windows 11 Business.  Mae dyfeisiau defnyddwyr wedi'u ffurfweddu i'r </w:t>
      </w:r>
      <w:r w:rsidRPr="00862A93">
        <w:t>dyluniad</w:t>
      </w:r>
      <w:r w:rsidR="00D4569C" w:rsidRPr="00862A93">
        <w:t xml:space="preserve"> safonol gan ddefnyddio'r offeryn Autopilot.  Mae uwchraddio a diweddariadau i ddyfeisiau defnyddwyr hefyd yn cael eu hwyluso trwy'r offeryn Autopilot.</w:t>
      </w:r>
    </w:p>
    <w:p w14:paraId="06563AB4" w14:textId="77777777" w:rsidR="00D4569C" w:rsidRPr="00862A93" w:rsidRDefault="00D4569C" w:rsidP="00D4569C">
      <w:pPr>
        <w:pStyle w:val="RhifParagraffCyfreithiol"/>
        <w:rPr>
          <w:lang w:val="en-GB"/>
        </w:rPr>
      </w:pPr>
      <w:r w:rsidRPr="00862A93">
        <w:t>Mae'r sefydliad yn gweithredu Endpoint Manager i reoli dyfeisiau defnyddwyr terfynol.</w:t>
      </w:r>
    </w:p>
    <w:p w14:paraId="5929DB26" w14:textId="51656E6B" w:rsidR="008844A6" w:rsidRPr="00862A93" w:rsidRDefault="00D4569C" w:rsidP="00D4569C">
      <w:pPr>
        <w:pStyle w:val="RhifParagraffCyfreithiol"/>
        <w:rPr>
          <w:lang w:val="en-GB"/>
        </w:rPr>
      </w:pPr>
      <w:r>
        <w:t>Mae'r sefydliad wedi datblygu System Rheoli Achos</w:t>
      </w:r>
      <w:r w:rsidR="007A7612">
        <w:t>ion</w:t>
      </w:r>
      <w:r>
        <w:t xml:space="preserve"> ar blatfform Microsoft Dynamics mewn partneriaeth â datblygwr TG Dynamics.  Mae'r system </w:t>
      </w:r>
      <w:r w:rsidR="00BD4D10">
        <w:t xml:space="preserve">yn weithredol </w:t>
      </w:r>
      <w:r w:rsidR="0070368E">
        <w:t>ers ddechrau</w:t>
      </w:r>
      <w:r w:rsidR="00BD4D10">
        <w:t xml:space="preserve"> </w:t>
      </w:r>
      <w:r w:rsidR="00C475EB">
        <w:t>mis Mai 2026</w:t>
      </w:r>
      <w:r w:rsidR="002E1FE2">
        <w:t>,</w:t>
      </w:r>
      <w:r w:rsidR="00C475EB">
        <w:t xml:space="preserve"> ac yn y cyfnod lle mae’r </w:t>
      </w:r>
      <w:r w:rsidR="003064C9">
        <w:t xml:space="preserve">prosesau yn trosglwyddo yn raddol (dros gyfnod o tua 4 mis) </w:t>
      </w:r>
      <w:r w:rsidR="00303D9B">
        <w:t>o</w:t>
      </w:r>
      <w:r w:rsidR="00005DD2">
        <w:t xml:space="preserve"> weithdrefnau</w:t>
      </w:r>
      <w:r w:rsidR="00303D9B">
        <w:t xml:space="preserve"> </w:t>
      </w:r>
      <w:r w:rsidR="00005DD2">
        <w:t>â</w:t>
      </w:r>
      <w:r w:rsidR="00303D9B">
        <w:t xml:space="preserve"> ll</w:t>
      </w:r>
      <w:r w:rsidR="00005DD2">
        <w:t>a</w:t>
      </w:r>
      <w:r w:rsidR="00303D9B">
        <w:t>w i’r system Dynamics.</w:t>
      </w:r>
      <w:r>
        <w:t xml:space="preserve">  Mae pecyn cymorth </w:t>
      </w:r>
      <w:r w:rsidR="00303D9B">
        <w:t xml:space="preserve">dros do mewn lle, gyda’r bwriad i sefydlu </w:t>
      </w:r>
      <w:r w:rsidR="0070368E">
        <w:t>gwasanaeth cefnogi hir</w:t>
      </w:r>
      <w:r w:rsidR="00005DD2">
        <w:t xml:space="preserve"> </w:t>
      </w:r>
      <w:r w:rsidR="0070368E">
        <w:t>dymor</w:t>
      </w:r>
      <w:r w:rsidR="008844A6">
        <w:t>.</w:t>
      </w:r>
    </w:p>
    <w:p w14:paraId="473FFE51" w14:textId="38F365A9" w:rsidR="00D4569C" w:rsidRPr="00862A93" w:rsidRDefault="00D4569C" w:rsidP="00D4569C">
      <w:pPr>
        <w:pStyle w:val="RhifParagraffCyfreithiol"/>
        <w:rPr>
          <w:lang w:val="en-GB"/>
        </w:rPr>
      </w:pPr>
      <w:r>
        <w:t xml:space="preserve">Mae'r sefydliad yn gweithredu rhai cymwysiadau/gwasanaethau ar weinyddion Azure </w:t>
      </w:r>
      <w:r w:rsidR="000E6587">
        <w:t>rhithiol</w:t>
      </w:r>
      <w:r>
        <w:t xml:space="preserve"> a gynhelir gan Microsoft yn y DU, nodir y cymwysiadau/gwasanaethau </w:t>
      </w:r>
      <w:r w:rsidR="00A80282">
        <w:t xml:space="preserve">perchnogol </w:t>
      </w:r>
      <w:r>
        <w:t>hyn isod ac fe'u cefnogir gan eu priod gyflenwyr meddalwedd:</w:t>
      </w:r>
    </w:p>
    <w:p w14:paraId="7D0C45CF" w14:textId="77777777" w:rsidR="00D4569C" w:rsidRPr="00862A93" w:rsidRDefault="00D4569C">
      <w:pPr>
        <w:pStyle w:val="RhifParagraffCyfreithiol"/>
        <w:numPr>
          <w:ilvl w:val="1"/>
          <w:numId w:val="10"/>
        </w:numPr>
        <w:spacing w:after="120"/>
        <w:ind w:left="1134" w:hanging="567"/>
        <w:rPr>
          <w:lang w:val="en-GB"/>
        </w:rPr>
      </w:pPr>
      <w:r w:rsidRPr="00862A93">
        <w:t>Cyflogres Sage 50</w:t>
      </w:r>
    </w:p>
    <w:p w14:paraId="5ADF14FA" w14:textId="77777777" w:rsidR="00D4569C" w:rsidRPr="00862A93" w:rsidRDefault="00D4569C">
      <w:pPr>
        <w:pStyle w:val="RhifParagraffCyfreithiol"/>
        <w:numPr>
          <w:ilvl w:val="1"/>
          <w:numId w:val="10"/>
        </w:numPr>
        <w:spacing w:after="120"/>
        <w:ind w:left="1134" w:hanging="567"/>
        <w:rPr>
          <w:lang w:val="en-GB"/>
        </w:rPr>
      </w:pPr>
      <w:r w:rsidRPr="00862A93">
        <w:t>Cyfrifon SAGE 50</w:t>
      </w:r>
    </w:p>
    <w:p w14:paraId="3B34A18C" w14:textId="7DC2E039" w:rsidR="00D4569C" w:rsidRPr="00862A93" w:rsidRDefault="00D4569C">
      <w:pPr>
        <w:pStyle w:val="RhifParagraffCyfreithiol"/>
        <w:numPr>
          <w:ilvl w:val="1"/>
          <w:numId w:val="10"/>
        </w:numPr>
        <w:ind w:left="1134" w:hanging="567"/>
      </w:pPr>
      <w:r w:rsidRPr="00862A93">
        <w:t>SDL Trados (meddalwedd cyfieithu)</w:t>
      </w:r>
    </w:p>
    <w:p w14:paraId="6D2652D2" w14:textId="77777777" w:rsidR="00D4569C" w:rsidRPr="00862A93" w:rsidRDefault="00D4569C" w:rsidP="00D4569C">
      <w:pPr>
        <w:pStyle w:val="RhifParagraffCyfreithiol"/>
        <w:rPr>
          <w:lang w:val="en-GB"/>
        </w:rPr>
      </w:pPr>
      <w:r w:rsidRPr="00862A93">
        <w:lastRenderedPageBreak/>
        <w:t>Mae'r wefan Gorfforaethol yn cael ei chynnal ar blatfform Umbraco, sydd ar hyn o bryd yn cael ei gefnogi gan gyflenwr trydydd parti trwy gontract cymorth.</w:t>
      </w:r>
    </w:p>
    <w:p w14:paraId="72442FC2" w14:textId="6B4D301F" w:rsidR="00D4569C" w:rsidRPr="00862A93" w:rsidRDefault="00D4569C" w:rsidP="00D4569C">
      <w:pPr>
        <w:pStyle w:val="RhifParagraffCyfreithiol"/>
        <w:rPr>
          <w:lang w:val="en-GB"/>
        </w:rPr>
      </w:pPr>
      <w:r w:rsidRPr="00862A93">
        <w:t>Mae tîm Adnoddau Dynol y sefydliad yn gweithredu pecyn A</w:t>
      </w:r>
      <w:r w:rsidR="00FC2010" w:rsidRPr="00862A93">
        <w:t>dnoddau Dynol</w:t>
      </w:r>
      <w:r w:rsidRPr="00862A93">
        <w:t xml:space="preserve"> IRIS Staffology sy'n cael ei gynnal yn y cwmwl gan y darparwr meddalwedd.  </w:t>
      </w:r>
      <w:r w:rsidR="009D03C9" w:rsidRPr="00862A93">
        <w:t xml:space="preserve">Mae’r gwasanaeth yn cael ei gefnogi gan </w:t>
      </w:r>
      <w:r w:rsidR="00533164" w:rsidRPr="00862A93">
        <w:t>gyflenwr y meddalwedd.</w:t>
      </w:r>
    </w:p>
    <w:p w14:paraId="3CE90DDA" w14:textId="4A51796E" w:rsidR="00D4569C" w:rsidRPr="00862A93" w:rsidRDefault="00D4569C" w:rsidP="00D4569C">
      <w:pPr>
        <w:pStyle w:val="RhifParagraffCyfreithiol"/>
        <w:rPr>
          <w:lang w:val="en-GB"/>
        </w:rPr>
      </w:pPr>
      <w:r>
        <w:t xml:space="preserve">Mae'r sefydliad yn darparu Apple iPhone busnes i 8 defnyddiwr.  Mae'r </w:t>
      </w:r>
      <w:r w:rsidR="00F22016">
        <w:t>dyfeisiadau</w:t>
      </w:r>
      <w:r>
        <w:t xml:space="preserve"> yn </w:t>
      </w:r>
      <w:r w:rsidR="00F22016">
        <w:t xml:space="preserve">eiddo i’r </w:t>
      </w:r>
      <w:r w:rsidR="006F7FB4">
        <w:t>Comisiynydd</w:t>
      </w:r>
      <w:r>
        <w:t xml:space="preserve"> gyda chontract gwasanaeth llais a data gyda Vodafone.  Mae pob dyfais yn cael ei reoli'n llawn o dan gymhwysiad Rheoli Dyfeisiau Symudol</w:t>
      </w:r>
      <w:r w:rsidR="291A49EA">
        <w:t xml:space="preserve"> drwy Apple Business Manager mewn perthynas a Microsoft InTune</w:t>
      </w:r>
      <w:r>
        <w:t>.</w:t>
      </w:r>
    </w:p>
    <w:p w14:paraId="53C53F15" w14:textId="2F38671B" w:rsidR="00D4569C" w:rsidRPr="00862A93" w:rsidRDefault="00D4569C" w:rsidP="00D4569C">
      <w:pPr>
        <w:pStyle w:val="RhifParagraffCyfreithiol"/>
        <w:rPr>
          <w:lang w:val="en-GB"/>
        </w:rPr>
      </w:pPr>
      <w:r w:rsidRPr="00862A93">
        <w:t>Mae system teleffoni rithwir</w:t>
      </w:r>
      <w:r w:rsidR="00F94ED5" w:rsidRPr="00862A93">
        <w:t>ol</w:t>
      </w:r>
      <w:r w:rsidRPr="00862A93">
        <w:t xml:space="preserve"> yn gweithredu ar draws pob defnyddiwr yn y sefydliad.  Mae </w:t>
      </w:r>
      <w:r w:rsidR="00B1676C" w:rsidRPr="00862A93">
        <w:t>gan d</w:t>
      </w:r>
      <w:r w:rsidRPr="00862A93">
        <w:t xml:space="preserve">defnyddwyr </w:t>
      </w:r>
      <w:r w:rsidR="003C4C51" w:rsidRPr="00862A93">
        <w:t>fynediad at w</w:t>
      </w:r>
      <w:r w:rsidRPr="00862A93">
        <w:t xml:space="preserve">asanaeth teleffoni 3CX trwy </w:t>
      </w:r>
      <w:r w:rsidR="003C4C51" w:rsidRPr="00862A93">
        <w:t>feddalwedd</w:t>
      </w:r>
      <w:r w:rsidRPr="00862A93">
        <w:t xml:space="preserve"> ar eu gliniaduron, nid oes unrhyw ffôn corfforol wedi'i ddarparu.  Mae'r system yn cael ei chefnogi trwy gyflenwr trydydd parti.</w:t>
      </w:r>
    </w:p>
    <w:p w14:paraId="5111EF21" w14:textId="398ED4DC" w:rsidR="00D4569C" w:rsidRPr="00862A93" w:rsidRDefault="00D4569C" w:rsidP="00D4569C">
      <w:pPr>
        <w:pStyle w:val="RhifParagraffCyfreithiol"/>
        <w:rPr>
          <w:lang w:val="en-GB"/>
        </w:rPr>
      </w:pPr>
      <w:r w:rsidRPr="00862A93">
        <w:t>Mae gan y sefydliad 2 ddyfais aml</w:t>
      </w:r>
      <w:r w:rsidR="00993D73" w:rsidRPr="00862A93">
        <w:t>-</w:t>
      </w:r>
      <w:r w:rsidRPr="00862A93">
        <w:t xml:space="preserve">swyddogaethol i ddarparu cyfleusterau copïo, argraffu a sganio.  Mae'r dyfeisiau hyn yn cael eu rhentu dan brydles weithredol gyda chyflenwr fframwaith </w:t>
      </w:r>
      <w:r w:rsidR="00993D73" w:rsidRPr="00862A93">
        <w:t>Crown Commercial Services</w:t>
      </w:r>
      <w:r w:rsidRPr="00862A93">
        <w:t xml:space="preserve"> am gyfnod o 5 mlynedd.  Mae'r cyflenwr yn gyfrifol am yr holl wasanaethau a nwyddau traul, ac eithrio papur.  Mae un ddyfais wedi'i lleoli ym mhob swyddfa, ac mae gan ddefnyddwyr gysylltedd â'r dyfeisiau o unrhyw leoliad trwy gymhwysiad </w:t>
      </w:r>
      <w:r w:rsidR="00BA5B19" w:rsidRPr="00862A93">
        <w:t xml:space="preserve">trwydded </w:t>
      </w:r>
      <w:r w:rsidRPr="00862A93">
        <w:t xml:space="preserve">PaperCut.  Fel y nodwyd ym mharagraff </w:t>
      </w:r>
      <w:r w:rsidR="00BA5B19" w:rsidRPr="00862A93">
        <w:t>4</w:t>
      </w:r>
      <w:r w:rsidRPr="00862A93">
        <w:t>.</w:t>
      </w:r>
      <w:r w:rsidR="001620AB">
        <w:t>8</w:t>
      </w:r>
      <w:r w:rsidRPr="00862A93">
        <w:t>, mae gweinyddwyr wedi'u lleoli ym mhob swyddfa at y diben hwn.</w:t>
      </w:r>
    </w:p>
    <w:p w14:paraId="380FB169" w14:textId="6C654A0A" w:rsidR="00D4569C" w:rsidRPr="00862A93" w:rsidRDefault="00D4569C" w:rsidP="00D4569C">
      <w:pPr>
        <w:pStyle w:val="RhifParagraffCyfreithiol"/>
      </w:pPr>
      <w:r w:rsidRPr="00862A93">
        <w:t xml:space="preserve">Mae gan y sefydliad wasanaeth fideo-gynadledda Yealink gydag un ystafell wedi'i sefydlu ym mhob lleoliad swyddfa.  Sefydlwyd yr ystafelloedd gan gyflenwr trydydd parti, ond nid oes contract cymorth.  Mae'r sefydliad yn tanysgrifio i wasanaeth Teams Rooms Basic, ond mae'r sefydliad yn ymchwilio i'r potensial i uwchraddio i Teams Rooms Pro, yn </w:t>
      </w:r>
      <w:r w:rsidR="00BC37A1" w:rsidRPr="00862A93">
        <w:t>d</w:t>
      </w:r>
      <w:r w:rsidRPr="00862A93">
        <w:t>dibynn</w:t>
      </w:r>
      <w:r w:rsidR="00BC37A1" w:rsidRPr="00862A93">
        <w:t>ol</w:t>
      </w:r>
      <w:r w:rsidRPr="00862A93">
        <w:t xml:space="preserve"> ar </w:t>
      </w:r>
      <w:r w:rsidR="000F4E68" w:rsidRPr="00862A93">
        <w:t>asesiad</w:t>
      </w:r>
      <w:r w:rsidRPr="00862A93">
        <w:t xml:space="preserve"> cost-</w:t>
      </w:r>
      <w:r w:rsidR="000F4E68" w:rsidRPr="00862A93">
        <w:t>a</w:t>
      </w:r>
      <w:r w:rsidRPr="00862A93">
        <w:t>-budd.</w:t>
      </w:r>
    </w:p>
    <w:p w14:paraId="79205DE3" w14:textId="57FFB249" w:rsidR="00B51A80" w:rsidRPr="00862A93" w:rsidRDefault="00C140C1" w:rsidP="00C140C1">
      <w:pPr>
        <w:pStyle w:val="RhifParagraffCyfreithiol"/>
        <w:numPr>
          <w:ilvl w:val="0"/>
          <w:numId w:val="0"/>
        </w:numPr>
        <w:ind w:left="576"/>
        <w:rPr>
          <w:color w:val="0070C0"/>
        </w:rPr>
      </w:pPr>
      <w:r w:rsidRPr="00862A93">
        <w:rPr>
          <w:color w:val="0070C0"/>
        </w:rPr>
        <w:t>Chwant am Risg Diogelwch</w:t>
      </w:r>
    </w:p>
    <w:p w14:paraId="6F4ED041" w14:textId="632E0D43" w:rsidR="00B51A80" w:rsidRPr="00862A93" w:rsidRDefault="00C140C1" w:rsidP="00B51A80">
      <w:pPr>
        <w:pStyle w:val="RhifParagraffCyfreithiol"/>
      </w:pPr>
      <w:r w:rsidRPr="00862A93">
        <w:t>Mae</w:t>
      </w:r>
      <w:r w:rsidR="00EF037B" w:rsidRPr="00862A93">
        <w:t xml:space="preserve"> chwant y</w:t>
      </w:r>
      <w:r w:rsidRPr="00862A93">
        <w:t xml:space="preserve"> sefydliad yn </w:t>
      </w:r>
      <w:r w:rsidR="00EF037B" w:rsidRPr="00862A93">
        <w:t>un sy’n osgoi</w:t>
      </w:r>
      <w:r w:rsidRPr="00862A93">
        <w:t xml:space="preserve"> risg </w:t>
      </w:r>
      <w:r w:rsidR="001174E1" w:rsidRPr="00862A93">
        <w:t xml:space="preserve">mewn perthynas </w:t>
      </w:r>
      <w:r w:rsidR="00B434FB" w:rsidRPr="00862A93">
        <w:t>â</w:t>
      </w:r>
      <w:r w:rsidR="001174E1" w:rsidRPr="00862A93">
        <w:t xml:space="preserve"> </w:t>
      </w:r>
      <w:r w:rsidRPr="00862A93">
        <w:t>risgiau diogelwch TG.  Yn y cyd-destun hwn, mae'r sefydliad wedi dilyn cyngor asiantaethau ac adrannau</w:t>
      </w:r>
      <w:r w:rsidR="001174E1" w:rsidRPr="00862A93">
        <w:t xml:space="preserve"> Llywodraeth y DU a </w:t>
      </w:r>
      <w:r w:rsidRPr="00862A93">
        <w:t xml:space="preserve">Llywodraeth Cymru.  </w:t>
      </w:r>
      <w:r w:rsidR="00F37C03" w:rsidRPr="00862A93">
        <w:t>I’r</w:t>
      </w:r>
      <w:r w:rsidRPr="00862A93">
        <w:t xml:space="preserve"> perwyl hwn, mae gan y sefydliad fframwaith rheoli risg cynhwysfawr, gan gynnwys cyfres o bolisïau a gweithdrefnau, wedi'u cefnogi gan yr achrediadau canlynol:</w:t>
      </w:r>
    </w:p>
    <w:p w14:paraId="3D984EA4" w14:textId="77777777" w:rsidR="00B51A80" w:rsidRPr="00862A93" w:rsidRDefault="00B51A80">
      <w:pPr>
        <w:pStyle w:val="RhifParagraffCyfreithiol"/>
        <w:numPr>
          <w:ilvl w:val="1"/>
          <w:numId w:val="10"/>
        </w:numPr>
        <w:spacing w:after="120"/>
        <w:ind w:left="1134" w:hanging="567"/>
        <w:rPr>
          <w:lang w:val="en-GB"/>
        </w:rPr>
      </w:pPr>
      <w:r w:rsidRPr="00862A93">
        <w:rPr>
          <w:lang w:val="en-GB"/>
        </w:rPr>
        <w:t>Cyber Essentials</w:t>
      </w:r>
    </w:p>
    <w:p w14:paraId="170DBB54" w14:textId="77777777" w:rsidR="00B51A80" w:rsidRPr="00862A93" w:rsidRDefault="00B51A80">
      <w:pPr>
        <w:pStyle w:val="RhifParagraffCyfreithiol"/>
        <w:numPr>
          <w:ilvl w:val="1"/>
          <w:numId w:val="10"/>
        </w:numPr>
        <w:spacing w:after="120"/>
        <w:ind w:left="1134" w:hanging="567"/>
        <w:rPr>
          <w:lang w:val="en-GB"/>
        </w:rPr>
      </w:pPr>
      <w:r w:rsidRPr="00862A93">
        <w:rPr>
          <w:lang w:val="en-GB"/>
        </w:rPr>
        <w:t>Cyber Essentials Plus</w:t>
      </w:r>
    </w:p>
    <w:p w14:paraId="04D83F84" w14:textId="2D297AD5" w:rsidR="00B51A80" w:rsidRPr="00862A93" w:rsidRDefault="00B51A80">
      <w:pPr>
        <w:pStyle w:val="RhifParagraffCyfreithiol"/>
        <w:numPr>
          <w:ilvl w:val="1"/>
          <w:numId w:val="10"/>
        </w:numPr>
        <w:spacing w:after="120"/>
        <w:ind w:left="1134" w:hanging="567"/>
        <w:rPr>
          <w:lang w:val="en-GB"/>
        </w:rPr>
      </w:pPr>
      <w:r w:rsidRPr="00862A93">
        <w:rPr>
          <w:lang w:val="en-GB"/>
        </w:rPr>
        <w:t>IASME Cyber Assurance Le</w:t>
      </w:r>
      <w:r w:rsidR="00D14A60" w:rsidRPr="00862A93">
        <w:rPr>
          <w:lang w:val="en-GB"/>
        </w:rPr>
        <w:t>f</w:t>
      </w:r>
      <w:r w:rsidRPr="00862A93">
        <w:rPr>
          <w:lang w:val="en-GB"/>
        </w:rPr>
        <w:t>el 1</w:t>
      </w:r>
    </w:p>
    <w:p w14:paraId="3D9519C4" w14:textId="5342CE28" w:rsidR="009645D6" w:rsidRPr="00862A93" w:rsidRDefault="00B51A80">
      <w:pPr>
        <w:pStyle w:val="RhifParagraffCyfreithiol"/>
        <w:numPr>
          <w:ilvl w:val="1"/>
          <w:numId w:val="10"/>
        </w:numPr>
        <w:spacing w:after="120"/>
        <w:ind w:left="1134" w:hanging="567"/>
        <w:rPr>
          <w:rFonts w:cs="Arial"/>
        </w:rPr>
      </w:pPr>
      <w:r w:rsidRPr="00862A93">
        <w:rPr>
          <w:lang w:val="en-GB"/>
        </w:rPr>
        <w:t>IASME Cyber Assurance Le</w:t>
      </w:r>
      <w:r w:rsidR="00D14A60" w:rsidRPr="00862A93">
        <w:rPr>
          <w:lang w:val="en-GB"/>
        </w:rPr>
        <w:t>f</w:t>
      </w:r>
      <w:r w:rsidRPr="00862A93">
        <w:rPr>
          <w:lang w:val="en-GB"/>
        </w:rPr>
        <w:t>el 2</w:t>
      </w:r>
      <w:r w:rsidR="009645D6" w:rsidRPr="00862A93">
        <w:rPr>
          <w:rFonts w:cs="Arial"/>
        </w:rPr>
        <w:br w:type="page"/>
      </w:r>
    </w:p>
    <w:p w14:paraId="751661AA" w14:textId="77777777" w:rsidR="000B101C" w:rsidRPr="00862A93" w:rsidRDefault="000B101C" w:rsidP="000B101C">
      <w:pPr>
        <w:pStyle w:val="Pennawd1"/>
        <w:ind w:left="567" w:hanging="567"/>
      </w:pPr>
      <w:bookmarkStart w:id="272" w:name="_Toc230711943"/>
      <w:r w:rsidRPr="00862A93">
        <w:lastRenderedPageBreak/>
        <w:t>Gofynion y Contract</w:t>
      </w:r>
      <w:bookmarkEnd w:id="272"/>
    </w:p>
    <w:p w14:paraId="49FC3AA8" w14:textId="34848CAA" w:rsidR="00644788" w:rsidRPr="00862A93" w:rsidRDefault="00644788" w:rsidP="00644788">
      <w:pPr>
        <w:pStyle w:val="RhifParagraffCyfreithiol"/>
        <w:rPr>
          <w:rFonts w:cs="Arial"/>
        </w:rPr>
      </w:pPr>
      <w:r w:rsidRPr="00862A93">
        <w:rPr>
          <w:rFonts w:cs="Arial"/>
        </w:rPr>
        <w:t>Mae'r adran hon yn nodi gofynion y contract.  Dylid darllen gofynion</w:t>
      </w:r>
      <w:r w:rsidR="005463F1" w:rsidRPr="00862A93">
        <w:rPr>
          <w:rFonts w:cs="Arial"/>
        </w:rPr>
        <w:t>,</w:t>
      </w:r>
      <w:r w:rsidRPr="00862A93">
        <w:rPr>
          <w:rFonts w:cs="Arial"/>
        </w:rPr>
        <w:t xml:space="preserve"> a </w:t>
      </w:r>
      <w:r w:rsidR="000A1741" w:rsidRPr="00862A93">
        <w:rPr>
          <w:rFonts w:cs="Arial"/>
        </w:rPr>
        <w:t>phriod g</w:t>
      </w:r>
      <w:r w:rsidRPr="00862A93">
        <w:rPr>
          <w:rFonts w:cs="Arial"/>
        </w:rPr>
        <w:t>yfrifoldebau y Swyddog TG a'r Cyflenwr mewn perthynas â'r gofynion yn yr adran hon</w:t>
      </w:r>
      <w:r w:rsidR="000A1741" w:rsidRPr="00862A93">
        <w:rPr>
          <w:rFonts w:cs="Arial"/>
        </w:rPr>
        <w:t>,</w:t>
      </w:r>
      <w:r w:rsidRPr="00862A93">
        <w:rPr>
          <w:rFonts w:cs="Arial"/>
        </w:rPr>
        <w:t xml:space="preserve"> yng nghyd-destun yr egwyddorion a nodir ym mharagraffau 4.</w:t>
      </w:r>
      <w:r w:rsidR="00A077E9">
        <w:rPr>
          <w:rFonts w:cs="Arial"/>
        </w:rPr>
        <w:t>9</w:t>
      </w:r>
      <w:r w:rsidRPr="00862A93">
        <w:rPr>
          <w:rFonts w:cs="Arial"/>
        </w:rPr>
        <w:t xml:space="preserve"> i 4.1</w:t>
      </w:r>
      <w:r w:rsidR="00A077E9">
        <w:rPr>
          <w:rFonts w:cs="Arial"/>
        </w:rPr>
        <w:t>4</w:t>
      </w:r>
      <w:r w:rsidRPr="00862A93">
        <w:rPr>
          <w:rFonts w:cs="Arial"/>
        </w:rPr>
        <w:t xml:space="preserve"> uchod.</w:t>
      </w:r>
    </w:p>
    <w:p w14:paraId="6C63235C" w14:textId="77777777" w:rsidR="00644788" w:rsidRPr="00862A93" w:rsidRDefault="00644788" w:rsidP="00644788">
      <w:pPr>
        <w:pStyle w:val="RhifParagraffCyfreithiol"/>
        <w:rPr>
          <w:rFonts w:cs="Arial"/>
        </w:rPr>
      </w:pPr>
      <w:r w:rsidRPr="00862A93">
        <w:rPr>
          <w:rFonts w:cs="Arial"/>
        </w:rPr>
        <w:t>Dylai cynnig y Cyflenwr gynnwys manylion am sut y bydd y gwasanaeth yn cael ei ddarparu, gan roi enghreifftiau o brofiad o ddarparu gwasanaethau tebyg.</w:t>
      </w:r>
    </w:p>
    <w:p w14:paraId="32506294" w14:textId="289117E1" w:rsidR="00644788" w:rsidRPr="00862A93" w:rsidRDefault="00644788" w:rsidP="00644788">
      <w:pPr>
        <w:pStyle w:val="RhifParagraffCyfreithiol"/>
        <w:rPr>
          <w:rFonts w:cs="Arial"/>
        </w:rPr>
      </w:pPr>
      <w:r w:rsidRPr="00862A93">
        <w:rPr>
          <w:rFonts w:cs="Arial"/>
        </w:rPr>
        <w:t>Rhoddir enghreifftiau o Cytundebau Lefel Gwasanaeth (CLG) a Dangosyddion Perfformiad Allweddol (</w:t>
      </w:r>
      <w:r w:rsidR="00E20B77" w:rsidRPr="00862A93">
        <w:rPr>
          <w:rFonts w:cs="Arial"/>
        </w:rPr>
        <w:t>DPA</w:t>
      </w:r>
      <w:r w:rsidRPr="00862A93">
        <w:rPr>
          <w:rFonts w:cs="Arial"/>
        </w:rPr>
        <w:t xml:space="preserve">) ym mharagraff 5.25.  Er bod y rhain yn </w:t>
      </w:r>
      <w:r w:rsidR="00052E4A" w:rsidRPr="00862A93">
        <w:rPr>
          <w:rFonts w:cs="Arial"/>
        </w:rPr>
        <w:t xml:space="preserve">enghreifftiau </w:t>
      </w:r>
      <w:r w:rsidRPr="00862A93">
        <w:rPr>
          <w:rFonts w:cs="Arial"/>
        </w:rPr>
        <w:t xml:space="preserve">o'r rhai </w:t>
      </w:r>
      <w:r w:rsidR="004063C0" w:rsidRPr="00862A93">
        <w:rPr>
          <w:rFonts w:cs="Arial"/>
        </w:rPr>
        <w:t xml:space="preserve">y gellid eu </w:t>
      </w:r>
      <w:r w:rsidRPr="00862A93">
        <w:rPr>
          <w:rFonts w:cs="Arial"/>
        </w:rPr>
        <w:t>defnyddi</w:t>
      </w:r>
      <w:r w:rsidR="000B4F34" w:rsidRPr="00862A93">
        <w:rPr>
          <w:rFonts w:cs="Arial"/>
        </w:rPr>
        <w:t>o</w:t>
      </w:r>
      <w:r w:rsidRPr="00862A93">
        <w:rPr>
          <w:rFonts w:cs="Arial"/>
        </w:rPr>
        <w:t xml:space="preserve"> i fesur perfformiad y contract, </w:t>
      </w:r>
      <w:r w:rsidR="00E20B77" w:rsidRPr="00862A93">
        <w:rPr>
          <w:rFonts w:cs="Arial"/>
        </w:rPr>
        <w:t>bydd y CLG a’r DPA manwl a fydd yn rhan o'r contract yn cael eu cytuno rhwng y Cyflenwr(wyr) llwyddiannus a'r Comisiynydd, ar ôl dyfarnu'r contract.</w:t>
      </w:r>
    </w:p>
    <w:p w14:paraId="50E29FCE" w14:textId="77777777" w:rsidR="00644788" w:rsidRPr="00862A93" w:rsidRDefault="00644788" w:rsidP="00E20B77">
      <w:pPr>
        <w:pStyle w:val="RhifParagraffCyfreithiol"/>
        <w:numPr>
          <w:ilvl w:val="0"/>
          <w:numId w:val="0"/>
        </w:numPr>
        <w:ind w:left="576"/>
        <w:rPr>
          <w:rFonts w:cs="Arial"/>
          <w:color w:val="0070C0"/>
        </w:rPr>
      </w:pPr>
      <w:r w:rsidRPr="00862A93">
        <w:rPr>
          <w:rFonts w:cs="Arial"/>
          <w:color w:val="0070C0"/>
        </w:rPr>
        <w:t>Cydraddoldeb</w:t>
      </w:r>
    </w:p>
    <w:p w14:paraId="21198C16" w14:textId="731FFAA1" w:rsidR="00644788" w:rsidRPr="00862A93" w:rsidRDefault="00644788" w:rsidP="00644788">
      <w:pPr>
        <w:pStyle w:val="RhifParagraffCyfreithiol"/>
        <w:rPr>
          <w:rFonts w:cs="Arial"/>
        </w:rPr>
      </w:pPr>
      <w:r w:rsidRPr="5A098A56">
        <w:rPr>
          <w:rFonts w:cs="Arial"/>
        </w:rPr>
        <w:t xml:space="preserve">Mae'r Comisiynydd yn ddarostyngedig i Ddeddf Cydraddoldeb 2010 ac mae wedi datblygu </w:t>
      </w:r>
      <w:hyperlink r:id="rId13" w:history="1">
        <w:r w:rsidR="00B66FB3" w:rsidRPr="00B66FB3">
          <w:rPr>
            <w:rStyle w:val="Hyperddolen"/>
            <w:rFonts w:cs="Arial"/>
          </w:rPr>
          <w:t>Cynllun Cydraddoldeb</w:t>
        </w:r>
      </w:hyperlink>
      <w:r w:rsidR="00B66FB3" w:rsidRPr="00B66FB3">
        <w:rPr>
          <w:rFonts w:cs="Arial"/>
        </w:rPr>
        <w:t xml:space="preserve"> </w:t>
      </w:r>
      <w:r w:rsidRPr="5A098A56">
        <w:rPr>
          <w:rFonts w:cs="Arial"/>
        </w:rPr>
        <w:t>wedi'i gefnogi gan ei</w:t>
      </w:r>
      <w:r w:rsidR="00597A63">
        <w:rPr>
          <w:rFonts w:cs="Arial"/>
        </w:rPr>
        <w:t xml:space="preserve"> </w:t>
      </w:r>
      <w:hyperlink r:id="rId14" w:history="1">
        <w:r w:rsidR="00380147">
          <w:rPr>
            <w:rStyle w:val="Hyperddolen"/>
            <w:rFonts w:cs="Arial"/>
          </w:rPr>
          <w:t>Gynllun Cydraddoldeb Strategol 2024-28</w:t>
        </w:r>
      </w:hyperlink>
      <w:r w:rsidRPr="5A098A56">
        <w:rPr>
          <w:rFonts w:cs="Arial"/>
        </w:rPr>
        <w:t>.  O bryd i'w gilydd, gall gofynion godi lle mae angen i'r Comisiynydd ymateb yn briodol a gwneud addasiadau rhesymol fel bod anghenion defnyddwyr yn cael eu diwallu.  Dylai cyflenwyr gydweithio â'r Comisiynydd i sicrhau bod y gofyniad hwn yn cael ei fodloni.</w:t>
      </w:r>
    </w:p>
    <w:p w14:paraId="6C1FF132" w14:textId="13A457E5" w:rsidR="00644788" w:rsidRPr="00862A93" w:rsidRDefault="00644788" w:rsidP="00C44E11">
      <w:pPr>
        <w:pStyle w:val="RhifParagraffCyfreithiol"/>
        <w:numPr>
          <w:ilvl w:val="0"/>
          <w:numId w:val="0"/>
        </w:numPr>
        <w:ind w:left="576"/>
        <w:rPr>
          <w:rFonts w:cs="Arial"/>
          <w:color w:val="0070C0"/>
        </w:rPr>
      </w:pPr>
      <w:r w:rsidRPr="00862A93">
        <w:rPr>
          <w:rFonts w:cs="Arial"/>
          <w:color w:val="0070C0"/>
        </w:rPr>
        <w:t>Gallu yn y</w:t>
      </w:r>
      <w:r w:rsidR="00C44E11" w:rsidRPr="00862A93">
        <w:rPr>
          <w:rFonts w:cs="Arial"/>
          <w:color w:val="0070C0"/>
        </w:rPr>
        <w:t xml:space="preserve"> </w:t>
      </w:r>
      <w:r w:rsidRPr="00862A93">
        <w:rPr>
          <w:rFonts w:cs="Arial"/>
          <w:color w:val="0070C0"/>
        </w:rPr>
        <w:t>Gymraeg</w:t>
      </w:r>
    </w:p>
    <w:p w14:paraId="2074F6C3" w14:textId="116ACA7A" w:rsidR="00644788" w:rsidRPr="00862A93" w:rsidRDefault="00644788" w:rsidP="00644788">
      <w:pPr>
        <w:pStyle w:val="RhifParagraffCyfreithiol"/>
        <w:rPr>
          <w:rFonts w:cs="Arial"/>
        </w:rPr>
      </w:pPr>
      <w:r w:rsidRPr="00862A93">
        <w:rPr>
          <w:rFonts w:cs="Arial"/>
        </w:rPr>
        <w:t>Fel y nodwyd ym mharagraff 1.3 o'r ddogfen hon, mae</w:t>
      </w:r>
      <w:r w:rsidR="00C44E11" w:rsidRPr="00862A93">
        <w:rPr>
          <w:rFonts w:cs="Arial"/>
        </w:rPr>
        <w:t xml:space="preserve"> g</w:t>
      </w:r>
      <w:r w:rsidRPr="00862A93">
        <w:rPr>
          <w:rFonts w:cs="Arial"/>
        </w:rPr>
        <w:t>weinyddiaeth fewnol, gan gynnwys holl bolisïau a gweithdrefnau'r sefydliad, yn cael e</w:t>
      </w:r>
      <w:r w:rsidR="00C44E11" w:rsidRPr="00862A93">
        <w:rPr>
          <w:rFonts w:cs="Arial"/>
        </w:rPr>
        <w:t xml:space="preserve">u </w:t>
      </w:r>
      <w:r w:rsidRPr="00862A93">
        <w:rPr>
          <w:rFonts w:cs="Arial"/>
        </w:rPr>
        <w:t xml:space="preserve">cynnal yn y Gymraeg.  Y Gymraeg yw iaith cyfathrebu </w:t>
      </w:r>
      <w:r w:rsidR="00E77F7A" w:rsidRPr="00862A93">
        <w:rPr>
          <w:rFonts w:cs="Arial"/>
        </w:rPr>
        <w:t xml:space="preserve">ar </w:t>
      </w:r>
      <w:r w:rsidRPr="00862A93">
        <w:rPr>
          <w:rFonts w:cs="Arial"/>
        </w:rPr>
        <w:t xml:space="preserve">lafar ac </w:t>
      </w:r>
      <w:r w:rsidR="00E77F7A" w:rsidRPr="00862A93">
        <w:rPr>
          <w:rFonts w:cs="Arial"/>
        </w:rPr>
        <w:t xml:space="preserve">yn </w:t>
      </w:r>
      <w:r w:rsidRPr="00862A93">
        <w:rPr>
          <w:rFonts w:cs="Arial"/>
        </w:rPr>
        <w:t>ysgrifenedig rhwng staff y sefydliad.</w:t>
      </w:r>
    </w:p>
    <w:p w14:paraId="422B6A63" w14:textId="14E82D9F" w:rsidR="00644788" w:rsidRPr="00862A93" w:rsidRDefault="00644788" w:rsidP="00644788">
      <w:pPr>
        <w:pStyle w:val="RhifParagraffCyfreithiol"/>
        <w:rPr>
          <w:rFonts w:cs="Arial"/>
        </w:rPr>
      </w:pPr>
      <w:r w:rsidRPr="00862A93">
        <w:rPr>
          <w:rFonts w:cs="Arial"/>
        </w:rPr>
        <w:t>Mae gallu cyflenwyr i ddarparu gwasanaethau yn yr iaith Gymraeg yn ddymunol.  Bydd y gallu i ddarparu gwasanaethau yn y Gymraeg yn cael ei asesu fel rhan o'r meini prawf dyfarnu a nodir yn adran 8 o'r ddogfen hon.</w:t>
      </w:r>
    </w:p>
    <w:p w14:paraId="169D1FC0" w14:textId="3BC025FC" w:rsidR="00644788" w:rsidRPr="00862A93" w:rsidRDefault="00644788" w:rsidP="00644788">
      <w:pPr>
        <w:pStyle w:val="RhifParagraffCyfreithiol"/>
        <w:rPr>
          <w:rFonts w:cs="Arial"/>
        </w:rPr>
      </w:pPr>
      <w:r w:rsidRPr="00862A93">
        <w:rPr>
          <w:rFonts w:cs="Arial"/>
        </w:rPr>
        <w:t>Dylai cyflenwyr, fel rhan o'u cy</w:t>
      </w:r>
      <w:r w:rsidR="005D15E8" w:rsidRPr="00862A93">
        <w:rPr>
          <w:rFonts w:cs="Arial"/>
        </w:rPr>
        <w:t>nnig</w:t>
      </w:r>
      <w:r w:rsidRPr="00862A93">
        <w:rPr>
          <w:rFonts w:cs="Arial"/>
        </w:rPr>
        <w:t>, gynnwys adran ar eu gallu yn y Gymraeg.  Dylai'r cy</w:t>
      </w:r>
      <w:r w:rsidR="00F3048B" w:rsidRPr="00862A93">
        <w:rPr>
          <w:rFonts w:cs="Arial"/>
        </w:rPr>
        <w:t>nnig</w:t>
      </w:r>
      <w:r w:rsidRPr="00862A93">
        <w:rPr>
          <w:rFonts w:cs="Arial"/>
        </w:rPr>
        <w:t xml:space="preserve"> roi manylion am:</w:t>
      </w:r>
    </w:p>
    <w:p w14:paraId="24D7BCAD" w14:textId="77FBA6B7" w:rsidR="00644788" w:rsidRPr="00862A93" w:rsidRDefault="00644788">
      <w:pPr>
        <w:pStyle w:val="RhifParagraffCyfreithiol"/>
        <w:numPr>
          <w:ilvl w:val="1"/>
          <w:numId w:val="10"/>
        </w:numPr>
        <w:spacing w:after="120"/>
        <w:ind w:left="1134" w:hanging="567"/>
      </w:pPr>
      <w:r w:rsidRPr="00862A93">
        <w:t>pa wasanaethau y gellir eu darparu yn y Gymraeg</w:t>
      </w:r>
    </w:p>
    <w:p w14:paraId="036E0DF8" w14:textId="2C383B63" w:rsidR="00644788" w:rsidRPr="00862A93" w:rsidRDefault="00644788">
      <w:pPr>
        <w:pStyle w:val="RhifParagraffCyfreithiol"/>
        <w:numPr>
          <w:ilvl w:val="1"/>
          <w:numId w:val="10"/>
        </w:numPr>
        <w:spacing w:after="120"/>
        <w:ind w:left="1134" w:hanging="567"/>
      </w:pPr>
      <w:r w:rsidRPr="00862A93">
        <w:t xml:space="preserve">lle y gellir darparu gwasanaeth yn yr iaith Gymraeg, </w:t>
      </w:r>
      <w:r w:rsidR="00D0622E" w:rsidRPr="00862A93">
        <w:t xml:space="preserve">manylion </w:t>
      </w:r>
      <w:r w:rsidR="00FD3611" w:rsidRPr="00862A93">
        <w:t xml:space="preserve">am y </w:t>
      </w:r>
      <w:r w:rsidRPr="00862A93">
        <w:t>gallu (llafar / ysgrifenedig / deall)</w:t>
      </w:r>
    </w:p>
    <w:p w14:paraId="301AA3C2" w14:textId="77777777" w:rsidR="00644788" w:rsidRPr="00862A93" w:rsidRDefault="00644788">
      <w:pPr>
        <w:pStyle w:val="RhifParagraffCyfreithiol"/>
        <w:numPr>
          <w:ilvl w:val="1"/>
          <w:numId w:val="10"/>
        </w:numPr>
        <w:spacing w:after="120"/>
        <w:ind w:left="1134" w:hanging="567"/>
      </w:pPr>
      <w:r w:rsidRPr="00862A93">
        <w:t>nifer y staff sydd â gallu yn y Gymraeg</w:t>
      </w:r>
    </w:p>
    <w:p w14:paraId="090919F4" w14:textId="1BD8C3BB" w:rsidR="00644788" w:rsidRPr="00862A93" w:rsidRDefault="00644788">
      <w:pPr>
        <w:pStyle w:val="RhifParagraffCyfreithiol"/>
        <w:numPr>
          <w:ilvl w:val="1"/>
          <w:numId w:val="10"/>
        </w:numPr>
        <w:ind w:left="1134" w:hanging="567"/>
      </w:pPr>
      <w:r w:rsidRPr="00862A93">
        <w:t>ar gyfer personél allweddol (e.e. Rheolwr Perthynas Cwsmeriaid / Rheolwr Prosiect) gallu'r personau yn y Gymraeg</w:t>
      </w:r>
    </w:p>
    <w:p w14:paraId="7A9312CC" w14:textId="77777777" w:rsidR="00FD3611" w:rsidRPr="00862A93" w:rsidRDefault="00FD3611">
      <w:pPr>
        <w:rPr>
          <w:rFonts w:cs="Arial"/>
        </w:rPr>
      </w:pPr>
      <w:r w:rsidRPr="00862A93">
        <w:rPr>
          <w:rFonts w:cs="Arial"/>
        </w:rPr>
        <w:br w:type="page"/>
      </w:r>
    </w:p>
    <w:p w14:paraId="43216024" w14:textId="2BE363DC" w:rsidR="00644788" w:rsidRPr="00862A93" w:rsidRDefault="00644788" w:rsidP="00644788">
      <w:pPr>
        <w:pStyle w:val="RhifParagraffCyfreithiol"/>
        <w:rPr>
          <w:rFonts w:cs="Arial"/>
        </w:rPr>
      </w:pPr>
      <w:r w:rsidRPr="00862A93">
        <w:rPr>
          <w:rFonts w:cs="Arial"/>
        </w:rPr>
        <w:lastRenderedPageBreak/>
        <w:t>Fel y nodwyd ym mharagraffau 1.4 i 1.7 uchod, mae'r Comisiynydd wedi penderfynu y bydd y contract hwn yn cael ei rannu</w:t>
      </w:r>
      <w:r w:rsidR="00FD3611" w:rsidRPr="00862A93">
        <w:rPr>
          <w:rFonts w:cs="Arial"/>
        </w:rPr>
        <w:t xml:space="preserve"> yn</w:t>
      </w:r>
      <w:r w:rsidRPr="00862A93">
        <w:rPr>
          <w:rFonts w:cs="Arial"/>
        </w:rPr>
        <w:t xml:space="preserve"> y lotiau canlynol fel y manylir isod.</w:t>
      </w:r>
    </w:p>
    <w:p w14:paraId="72720AD5" w14:textId="47D49DCD" w:rsidR="00644788" w:rsidRPr="00862A93" w:rsidRDefault="004C76A6" w:rsidP="00644788">
      <w:pPr>
        <w:pStyle w:val="RhifParagraffCyfreithiol"/>
        <w:rPr>
          <w:rFonts w:cs="Arial"/>
        </w:rPr>
      </w:pPr>
      <w:r>
        <w:rPr>
          <w:rFonts w:cs="Arial"/>
        </w:rPr>
        <w:t>Dylai cyflenwyr nodi'r lotiau y maent yn tendro amdanynt yn y Rhestr Wirio a'r Datganiad (Adran 10).</w:t>
      </w:r>
    </w:p>
    <w:p w14:paraId="4B06EF40" w14:textId="45ECD334" w:rsidR="00A71A25" w:rsidRPr="00862A93" w:rsidRDefault="00644788" w:rsidP="00644788">
      <w:pPr>
        <w:pStyle w:val="RhifParagraffCyfreithiol"/>
      </w:pPr>
      <w:r w:rsidRPr="00862A93">
        <w:rPr>
          <w:rFonts w:cs="Arial"/>
        </w:rPr>
        <w:t>Mae'r Comisiynydd yn nodi</w:t>
      </w:r>
      <w:r w:rsidR="00055608" w:rsidRPr="00862A93">
        <w:rPr>
          <w:rFonts w:cs="Arial"/>
        </w:rPr>
        <w:t>,</w:t>
      </w:r>
      <w:r w:rsidRPr="00862A93">
        <w:rPr>
          <w:rFonts w:cs="Arial"/>
        </w:rPr>
        <w:t xml:space="preserve"> ar gyfer pob lot isod</w:t>
      </w:r>
      <w:r w:rsidR="00055608" w:rsidRPr="00862A93">
        <w:rPr>
          <w:rFonts w:cs="Arial"/>
        </w:rPr>
        <w:t>,</w:t>
      </w:r>
      <w:r w:rsidRPr="00862A93">
        <w:rPr>
          <w:rFonts w:cs="Arial"/>
        </w:rPr>
        <w:t xml:space="preserve"> </w:t>
      </w:r>
      <w:r w:rsidR="00055608" w:rsidRPr="00862A93">
        <w:rPr>
          <w:rFonts w:cs="Arial"/>
        </w:rPr>
        <w:t>os b</w:t>
      </w:r>
      <w:r w:rsidRPr="00862A93">
        <w:rPr>
          <w:rFonts w:cs="Arial"/>
        </w:rPr>
        <w:t>ydd y lot yn cael ei ddyfarnu i un cyflenwr neu i un neu fwy o gyflenwyr.</w:t>
      </w:r>
    </w:p>
    <w:p w14:paraId="64153999" w14:textId="6B9AAB5E" w:rsidR="00CD08DC" w:rsidRPr="00862A93" w:rsidRDefault="00CD08DC" w:rsidP="006F3C64">
      <w:pPr>
        <w:pStyle w:val="Pennawd2"/>
        <w:spacing w:after="240"/>
        <w:ind w:left="576"/>
      </w:pPr>
      <w:bookmarkStart w:id="273" w:name="_Toc230711944"/>
      <w:r w:rsidRPr="00862A93">
        <w:t>LOT</w:t>
      </w:r>
      <w:r w:rsidR="00A6776B" w:rsidRPr="00862A93">
        <w:t xml:space="preserve"> </w:t>
      </w:r>
      <w:r w:rsidRPr="00862A93">
        <w:t>1</w:t>
      </w:r>
      <w:r w:rsidR="00A6776B" w:rsidRPr="00862A93">
        <w:t xml:space="preserve">: </w:t>
      </w:r>
      <w:r w:rsidR="003C43E3" w:rsidRPr="00862A93">
        <w:t>Gwasanaethau Cefnogi</w:t>
      </w:r>
      <w:bookmarkEnd w:id="273"/>
    </w:p>
    <w:p w14:paraId="5BC76242" w14:textId="143DF439" w:rsidR="00362142" w:rsidRPr="00862A93" w:rsidRDefault="00362142" w:rsidP="00362142">
      <w:pPr>
        <w:pStyle w:val="RhifParagraffCyfreithiol"/>
      </w:pPr>
      <w:r w:rsidRPr="00862A93">
        <w:t xml:space="preserve">Cefnogaeth gyffredinol ddydd i ddydd </w:t>
      </w:r>
      <w:r w:rsidR="00303AFA" w:rsidRPr="00862A93">
        <w:t>ar gyfer yr</w:t>
      </w:r>
      <w:r w:rsidRPr="00862A93">
        <w:t xml:space="preserve"> amgylchedd TG, seilwaith, offer, gwasanaethau a'</w:t>
      </w:r>
      <w:r w:rsidR="00303AFA" w:rsidRPr="00862A93">
        <w:t>i</w:t>
      </w:r>
      <w:r w:rsidRPr="00862A93">
        <w:t xml:space="preserve"> d</w:t>
      </w:r>
      <w:r w:rsidR="00303AFA" w:rsidRPr="00862A93">
        <w:t>d</w:t>
      </w:r>
      <w:r w:rsidRPr="00862A93">
        <w:t>efnyddwyr.</w:t>
      </w:r>
    </w:p>
    <w:p w14:paraId="0B1168C1" w14:textId="5252CEF7" w:rsidR="00362142" w:rsidRPr="00862A93" w:rsidRDefault="004C76A6" w:rsidP="00362142">
      <w:pPr>
        <w:pStyle w:val="RhifParagraffCyfreithiol"/>
      </w:pPr>
      <w:r>
        <w:rPr>
          <w:rFonts w:cs="Arial"/>
        </w:rPr>
        <w:t>Bydd y Comisiynydd yn dyfarnu'r LOT hon i un cyflenwr.</w:t>
      </w:r>
    </w:p>
    <w:p w14:paraId="0F73153E" w14:textId="2853E9E8" w:rsidR="00FF74BA" w:rsidRPr="00862A93" w:rsidRDefault="004C76A6" w:rsidP="00362142">
      <w:pPr>
        <w:pStyle w:val="RhifParagraffCyfreithiol"/>
      </w:pPr>
      <w:r>
        <w:rPr>
          <w:rFonts w:cs="Arial"/>
        </w:rPr>
        <w:t>Mae'r gofynion o dan y LOT hon fel a ganlyn:</w:t>
      </w:r>
    </w:p>
    <w:tbl>
      <w:tblPr>
        <w:tblStyle w:val="GridTabl"/>
        <w:tblW w:w="0" w:type="auto"/>
        <w:tblInd w:w="576" w:type="dxa"/>
        <w:tblLook w:val="04A0" w:firstRow="1" w:lastRow="0" w:firstColumn="1" w:lastColumn="0" w:noHBand="0" w:noVBand="1"/>
      </w:tblPr>
      <w:tblGrid>
        <w:gridCol w:w="837"/>
        <w:gridCol w:w="7796"/>
      </w:tblGrid>
      <w:tr w:rsidR="00DB3255" w:rsidRPr="00862A93" w14:paraId="25A83DB4" w14:textId="77777777" w:rsidTr="47893ACA">
        <w:tc>
          <w:tcPr>
            <w:tcW w:w="837" w:type="dxa"/>
          </w:tcPr>
          <w:p w14:paraId="1553AFBC" w14:textId="77777777" w:rsidR="00DB3255" w:rsidRPr="00862A93" w:rsidRDefault="00DB3255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</w:pPr>
          </w:p>
        </w:tc>
        <w:tc>
          <w:tcPr>
            <w:tcW w:w="7796" w:type="dxa"/>
          </w:tcPr>
          <w:p w14:paraId="46898B0D" w14:textId="5148FF7B" w:rsidR="00DB3255" w:rsidRPr="00862A93" w:rsidRDefault="00E82875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b/>
                <w:bCs/>
                <w:color w:val="0070C0"/>
              </w:rPr>
            </w:pPr>
            <w:r w:rsidRPr="00862A93">
              <w:rPr>
                <w:b/>
                <w:bCs/>
                <w:color w:val="0070C0"/>
              </w:rPr>
              <w:t>Darpariaeth Gwasanaethau</w:t>
            </w:r>
          </w:p>
        </w:tc>
      </w:tr>
      <w:tr w:rsidR="00DB3255" w:rsidRPr="00862A93" w14:paraId="04E54C00" w14:textId="77777777" w:rsidTr="47893ACA">
        <w:tc>
          <w:tcPr>
            <w:tcW w:w="837" w:type="dxa"/>
          </w:tcPr>
          <w:p w14:paraId="4253DCE9" w14:textId="77777777" w:rsidR="00DB3255" w:rsidRPr="00862A93" w:rsidRDefault="00DB3255">
            <w:pPr>
              <w:pStyle w:val="RhifParagraffCyfreithiol"/>
              <w:numPr>
                <w:ilvl w:val="0"/>
                <w:numId w:val="12"/>
              </w:numPr>
              <w:spacing w:before="60" w:after="60"/>
            </w:pPr>
          </w:p>
        </w:tc>
        <w:tc>
          <w:tcPr>
            <w:tcW w:w="7796" w:type="dxa"/>
          </w:tcPr>
          <w:p w14:paraId="40FE0754" w14:textId="19A12697" w:rsidR="00107F34" w:rsidRPr="00862A93" w:rsidRDefault="008804BA" w:rsidP="00350BCB">
            <w:pPr>
              <w:pStyle w:val="RhifParagraffCyfreithiol"/>
              <w:numPr>
                <w:ilvl w:val="0"/>
                <w:numId w:val="0"/>
              </w:numPr>
              <w:spacing w:before="60" w:after="60"/>
              <w:ind w:left="576" w:hanging="576"/>
              <w:rPr>
                <w:b/>
                <w:bCs/>
                <w:color w:val="677078"/>
              </w:rPr>
            </w:pPr>
            <w:r w:rsidRPr="00862A93">
              <w:rPr>
                <w:b/>
                <w:bCs/>
                <w:color w:val="677078"/>
              </w:rPr>
              <w:t xml:space="preserve">Microsoft 365 yn y </w:t>
            </w:r>
            <w:r w:rsidR="00107F34" w:rsidRPr="00862A93">
              <w:rPr>
                <w:b/>
                <w:bCs/>
                <w:color w:val="677078"/>
              </w:rPr>
              <w:t xml:space="preserve">Cwmwl </w:t>
            </w:r>
            <w:r w:rsidRPr="00862A93">
              <w:rPr>
                <w:b/>
                <w:bCs/>
                <w:color w:val="677078"/>
              </w:rPr>
              <w:t xml:space="preserve">365 </w:t>
            </w:r>
            <w:r w:rsidR="00107F34" w:rsidRPr="00862A93">
              <w:rPr>
                <w:b/>
                <w:bCs/>
                <w:color w:val="677078"/>
              </w:rPr>
              <w:t>a</w:t>
            </w:r>
            <w:r w:rsidRPr="00862A93">
              <w:rPr>
                <w:b/>
                <w:bCs/>
                <w:color w:val="677078"/>
              </w:rPr>
              <w:t xml:space="preserve"> Gwasanaethau </w:t>
            </w:r>
            <w:r w:rsidR="00107F34" w:rsidRPr="00862A93">
              <w:rPr>
                <w:b/>
                <w:bCs/>
                <w:color w:val="677078"/>
              </w:rPr>
              <w:t>Azure</w:t>
            </w:r>
          </w:p>
          <w:p w14:paraId="33093FE7" w14:textId="6C6BF835" w:rsidR="00DB3255" w:rsidRPr="00862A93" w:rsidRDefault="00107F34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</w:pPr>
            <w:r w:rsidRPr="00862A93">
              <w:t>Cynnal a chadw a monitro tenantiaethau M365 ac Azure y Comisiynydd, gan sicrhau parhad gwasanaethau a pherfformiad i'r sefydliad</w:t>
            </w:r>
            <w:r w:rsidR="00DB3255" w:rsidRPr="00862A93">
              <w:t>.</w:t>
            </w:r>
          </w:p>
        </w:tc>
      </w:tr>
      <w:tr w:rsidR="00DB3255" w:rsidRPr="00862A93" w14:paraId="596A52AA" w14:textId="77777777" w:rsidTr="47893ACA">
        <w:tc>
          <w:tcPr>
            <w:tcW w:w="837" w:type="dxa"/>
          </w:tcPr>
          <w:p w14:paraId="6BA14FA0" w14:textId="77777777" w:rsidR="00DB3255" w:rsidRPr="00862A93" w:rsidRDefault="00DB3255">
            <w:pPr>
              <w:pStyle w:val="RhifParagraffCyfreithiol"/>
              <w:numPr>
                <w:ilvl w:val="0"/>
                <w:numId w:val="12"/>
              </w:numPr>
              <w:spacing w:before="60" w:after="60"/>
            </w:pPr>
          </w:p>
        </w:tc>
        <w:tc>
          <w:tcPr>
            <w:tcW w:w="7796" w:type="dxa"/>
          </w:tcPr>
          <w:p w14:paraId="405A53E7" w14:textId="43224930" w:rsidR="00B93381" w:rsidRPr="00862A93" w:rsidRDefault="00B93381" w:rsidP="005B2546">
            <w:pPr>
              <w:pStyle w:val="RhifParagraffCyfreithiol"/>
              <w:numPr>
                <w:ilvl w:val="0"/>
                <w:numId w:val="0"/>
              </w:numPr>
              <w:spacing w:before="60" w:after="60"/>
              <w:ind w:left="576" w:hanging="576"/>
              <w:rPr>
                <w:b/>
                <w:bCs/>
                <w:color w:val="677078"/>
              </w:rPr>
            </w:pPr>
            <w:r w:rsidRPr="00862A93">
              <w:rPr>
                <w:b/>
                <w:bCs/>
                <w:color w:val="677078"/>
              </w:rPr>
              <w:t>Gweinyddu Parth</w:t>
            </w:r>
            <w:r w:rsidR="009A3B72" w:rsidRPr="00862A93">
              <w:rPr>
                <w:b/>
                <w:bCs/>
                <w:color w:val="677078"/>
              </w:rPr>
              <w:t>au</w:t>
            </w:r>
          </w:p>
          <w:p w14:paraId="64519CBB" w14:textId="77777777" w:rsidR="00B93381" w:rsidRPr="00862A93" w:rsidRDefault="00B93381">
            <w:pPr>
              <w:pStyle w:val="RhifParagraffCyfreithiol"/>
              <w:numPr>
                <w:ilvl w:val="0"/>
                <w:numId w:val="13"/>
              </w:numPr>
              <w:tabs>
                <w:tab w:val="num" w:pos="720"/>
              </w:tabs>
              <w:spacing w:before="60" w:after="60"/>
            </w:pPr>
            <w:r w:rsidRPr="00862A93">
              <w:t>Creu, diwygio, dileu a chefnogi cyfrifon defnyddwyr</w:t>
            </w:r>
          </w:p>
          <w:p w14:paraId="29F6ADA4" w14:textId="77777777" w:rsidR="00B93381" w:rsidRPr="00862A93" w:rsidRDefault="00B93381">
            <w:pPr>
              <w:pStyle w:val="RhifParagraffCyfreithiol"/>
              <w:numPr>
                <w:ilvl w:val="0"/>
                <w:numId w:val="13"/>
              </w:numPr>
              <w:tabs>
                <w:tab w:val="num" w:pos="720"/>
              </w:tabs>
              <w:spacing w:before="60" w:after="60"/>
            </w:pPr>
            <w:r w:rsidRPr="00862A93">
              <w:t>Gweinyddu polisi grŵp</w:t>
            </w:r>
          </w:p>
          <w:p w14:paraId="77704225" w14:textId="77777777" w:rsidR="00B93381" w:rsidRPr="00862A93" w:rsidRDefault="00B93381">
            <w:pPr>
              <w:pStyle w:val="RhifParagraffCyfreithiol"/>
              <w:numPr>
                <w:ilvl w:val="0"/>
                <w:numId w:val="13"/>
              </w:numPr>
              <w:tabs>
                <w:tab w:val="num" w:pos="720"/>
              </w:tabs>
              <w:spacing w:before="60" w:after="60"/>
            </w:pPr>
            <w:r w:rsidRPr="00862A93">
              <w:t>Rheoli DHCP a DNS</w:t>
            </w:r>
          </w:p>
          <w:p w14:paraId="28A66FEB" w14:textId="77777777" w:rsidR="00B93381" w:rsidRPr="00862A93" w:rsidRDefault="00B93381">
            <w:pPr>
              <w:pStyle w:val="RhifParagraffCyfreithiol"/>
              <w:numPr>
                <w:ilvl w:val="0"/>
                <w:numId w:val="13"/>
              </w:numPr>
              <w:tabs>
                <w:tab w:val="num" w:pos="720"/>
              </w:tabs>
              <w:spacing w:before="60" w:after="60"/>
            </w:pPr>
            <w:r w:rsidRPr="00862A93">
              <w:t>Gwasanaethau ffeiliau ac argraffydd</w:t>
            </w:r>
          </w:p>
          <w:p w14:paraId="143F3F41" w14:textId="14204232" w:rsidR="00DB3255" w:rsidRPr="00862A93" w:rsidRDefault="00B93381">
            <w:pPr>
              <w:pStyle w:val="RhifParagraffCyfreithiol"/>
              <w:numPr>
                <w:ilvl w:val="0"/>
                <w:numId w:val="13"/>
              </w:numPr>
              <w:spacing w:before="60" w:after="60"/>
            </w:pPr>
            <w:r w:rsidRPr="00862A93">
              <w:t>Dilysiant defnyddiwr</w:t>
            </w:r>
          </w:p>
        </w:tc>
      </w:tr>
      <w:tr w:rsidR="00DB3255" w:rsidRPr="00862A93" w14:paraId="6C1610EE" w14:textId="77777777" w:rsidTr="47893ACA">
        <w:tc>
          <w:tcPr>
            <w:tcW w:w="837" w:type="dxa"/>
          </w:tcPr>
          <w:p w14:paraId="5EF22A7C" w14:textId="77777777" w:rsidR="00DB3255" w:rsidRPr="00862A93" w:rsidRDefault="00DB3255">
            <w:pPr>
              <w:pStyle w:val="RhifParagraffCyfreithiol"/>
              <w:numPr>
                <w:ilvl w:val="0"/>
                <w:numId w:val="12"/>
              </w:numPr>
              <w:spacing w:before="60" w:after="60"/>
            </w:pPr>
          </w:p>
        </w:tc>
        <w:tc>
          <w:tcPr>
            <w:tcW w:w="7796" w:type="dxa"/>
          </w:tcPr>
          <w:p w14:paraId="12B35D4F" w14:textId="77777777" w:rsidR="00FB0B1D" w:rsidRPr="00862A93" w:rsidRDefault="00FB0B1D" w:rsidP="00C350ED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b/>
                <w:bCs/>
                <w:color w:val="677078"/>
              </w:rPr>
            </w:pPr>
            <w:r w:rsidRPr="00862A93">
              <w:rPr>
                <w:b/>
                <w:bCs/>
                <w:color w:val="677078"/>
              </w:rPr>
              <w:t>Darpariaeth ar y safle</w:t>
            </w:r>
          </w:p>
          <w:p w14:paraId="060F6503" w14:textId="62F1CBBB" w:rsidR="00FB0B1D" w:rsidRPr="00862A93" w:rsidRDefault="00FB0B1D" w:rsidP="00C350ED">
            <w:pPr>
              <w:pStyle w:val="RhifParagraffCyfreithiol"/>
              <w:numPr>
                <w:ilvl w:val="0"/>
                <w:numId w:val="0"/>
              </w:numPr>
              <w:spacing w:before="60" w:after="60"/>
            </w:pPr>
            <w:r w:rsidRPr="00862A93">
              <w:t>Cynnal y caledwedd a'r feddalwedd sy'n gysylltiedig â darparu'r rhwydwaith corfforaethol</w:t>
            </w:r>
            <w:r w:rsidR="00826863" w:rsidRPr="00862A93">
              <w:t>, gan d</w:t>
            </w:r>
            <w:r w:rsidRPr="00862A93">
              <w:t>darparu parhad gwasanaethau i'r holl staff ym mhob lleoliad, gan sicrhau:</w:t>
            </w:r>
          </w:p>
          <w:p w14:paraId="17A2D83E" w14:textId="24C216AA" w:rsidR="00FB0B1D" w:rsidRPr="00862A93" w:rsidRDefault="00826863">
            <w:pPr>
              <w:pStyle w:val="RhifParagraffCyfreithiol"/>
              <w:numPr>
                <w:ilvl w:val="0"/>
                <w:numId w:val="13"/>
              </w:numPr>
              <w:tabs>
                <w:tab w:val="num" w:pos="720"/>
              </w:tabs>
              <w:spacing w:before="60" w:after="60"/>
            </w:pPr>
            <w:r w:rsidRPr="00862A93">
              <w:t xml:space="preserve">argaeledd </w:t>
            </w:r>
            <w:r w:rsidR="00FB0B1D" w:rsidRPr="00862A93">
              <w:t>gwasanaethau;</w:t>
            </w:r>
          </w:p>
          <w:p w14:paraId="5D4E862F" w14:textId="0B9DEE3B" w:rsidR="00FB0B1D" w:rsidRPr="00862A93" w:rsidRDefault="00032811">
            <w:pPr>
              <w:pStyle w:val="RhifParagraffCyfreithiol"/>
              <w:numPr>
                <w:ilvl w:val="0"/>
                <w:numId w:val="13"/>
              </w:numPr>
              <w:tabs>
                <w:tab w:val="num" w:pos="720"/>
              </w:tabs>
              <w:spacing w:before="60" w:after="60"/>
            </w:pPr>
            <w:r w:rsidRPr="00862A93">
              <w:t xml:space="preserve">eu bod yn </w:t>
            </w:r>
            <w:r w:rsidR="00FB0B1D" w:rsidRPr="00862A93">
              <w:t>gweithred</w:t>
            </w:r>
            <w:r w:rsidRPr="00862A93">
              <w:t>u</w:t>
            </w:r>
            <w:r w:rsidR="006A6EA7" w:rsidRPr="00862A93">
              <w:t xml:space="preserve"> </w:t>
            </w:r>
            <w:r w:rsidR="00FB0B1D" w:rsidRPr="00862A93">
              <w:t>i lefelau perfformiad wedi'u optimeiddio;</w:t>
            </w:r>
          </w:p>
          <w:p w14:paraId="287E93BD" w14:textId="1FE717BF" w:rsidR="00FB0B1D" w:rsidRPr="00862A93" w:rsidRDefault="0076497A">
            <w:pPr>
              <w:pStyle w:val="RhifParagraffCyfreithiol"/>
              <w:numPr>
                <w:ilvl w:val="0"/>
                <w:numId w:val="13"/>
              </w:numPr>
              <w:tabs>
                <w:tab w:val="num" w:pos="720"/>
              </w:tabs>
              <w:spacing w:before="60" w:after="60"/>
            </w:pPr>
            <w:r w:rsidRPr="00862A93">
              <w:t xml:space="preserve">cymhwyso </w:t>
            </w:r>
            <w:r w:rsidR="00FB0B1D" w:rsidRPr="00862A93">
              <w:t>uwchraddiadau, clytiau ac atgyweiriadau; a</w:t>
            </w:r>
          </w:p>
          <w:p w14:paraId="1AF68B42" w14:textId="653ED6F7" w:rsidR="00FB0B1D" w:rsidRPr="00862A93" w:rsidRDefault="00670FDE">
            <w:pPr>
              <w:pStyle w:val="RhifParagraffCyfreithiol"/>
              <w:numPr>
                <w:ilvl w:val="0"/>
                <w:numId w:val="13"/>
              </w:numPr>
              <w:tabs>
                <w:tab w:val="num" w:pos="720"/>
              </w:tabs>
              <w:spacing w:before="60" w:after="60"/>
            </w:pPr>
            <w:r w:rsidRPr="00862A93">
              <w:t xml:space="preserve">bod lefelau </w:t>
            </w:r>
            <w:r w:rsidR="00FB0B1D" w:rsidRPr="00862A93">
              <w:t xml:space="preserve">diogelwch </w:t>
            </w:r>
            <w:r w:rsidRPr="00862A93">
              <w:t xml:space="preserve">wedi’u gosod </w:t>
            </w:r>
            <w:r w:rsidR="00B9716C" w:rsidRPr="00862A93">
              <w:t>ac</w:t>
            </w:r>
            <w:r w:rsidR="00FD47DF" w:rsidRPr="00862A93">
              <w:t xml:space="preserve"> yn </w:t>
            </w:r>
            <w:r w:rsidR="00FB0B1D" w:rsidRPr="00862A93">
              <w:t xml:space="preserve">gweithredu'n briodol, a </w:t>
            </w:r>
            <w:r w:rsidR="00ED3C71" w:rsidRPr="00862A93">
              <w:t xml:space="preserve">bod </w:t>
            </w:r>
            <w:r w:rsidR="00FB0B1D" w:rsidRPr="00862A93">
              <w:t xml:space="preserve">rhybuddion </w:t>
            </w:r>
            <w:r w:rsidR="00ED3C71" w:rsidRPr="00862A93">
              <w:t xml:space="preserve">bygythiadau’n </w:t>
            </w:r>
            <w:r w:rsidR="00FB0B1D" w:rsidRPr="00862A93">
              <w:t>cael eu derbyn.</w:t>
            </w:r>
          </w:p>
          <w:p w14:paraId="7F493565" w14:textId="01E3CDB5" w:rsidR="00FB0B1D" w:rsidRPr="00862A93" w:rsidRDefault="071D0806" w:rsidP="00C350ED">
            <w:pPr>
              <w:pStyle w:val="RhifParagraffCyfreithiol"/>
              <w:numPr>
                <w:ilvl w:val="0"/>
                <w:numId w:val="0"/>
              </w:numPr>
              <w:spacing w:before="60" w:after="60"/>
            </w:pPr>
            <w:r>
              <w:t xml:space="preserve">Mae hyn mewn perthynas </w:t>
            </w:r>
            <w:r w:rsidR="5B768D97">
              <w:t xml:space="preserve">ac yn cynnwys </w:t>
            </w:r>
            <w:r w:rsidR="00EF5D85">
              <w:t xml:space="preserve">(ond nid wedi’i </w:t>
            </w:r>
            <w:r w:rsidR="001B5F4C">
              <w:t>gyfyngu i)</w:t>
            </w:r>
            <w:r>
              <w:t>:</w:t>
            </w:r>
          </w:p>
          <w:p w14:paraId="36925C67" w14:textId="4304927A" w:rsidR="00FB0B1D" w:rsidRPr="00862A93" w:rsidRDefault="00FB0B1D">
            <w:pPr>
              <w:pStyle w:val="RhifParagraffCyfreithiol"/>
              <w:numPr>
                <w:ilvl w:val="0"/>
                <w:numId w:val="13"/>
              </w:numPr>
              <w:tabs>
                <w:tab w:val="num" w:pos="720"/>
              </w:tabs>
              <w:spacing w:before="60" w:after="60"/>
            </w:pPr>
            <w:r w:rsidRPr="00862A93">
              <w:t>Cysylltedd â rhwydwaith PSBA</w:t>
            </w:r>
          </w:p>
          <w:p w14:paraId="27EFA6DF" w14:textId="77777777" w:rsidR="00FB0B1D" w:rsidRPr="00862A93" w:rsidRDefault="00FB0B1D">
            <w:pPr>
              <w:pStyle w:val="RhifParagraffCyfreithiol"/>
              <w:numPr>
                <w:ilvl w:val="0"/>
                <w:numId w:val="13"/>
              </w:numPr>
              <w:tabs>
                <w:tab w:val="num" w:pos="720"/>
              </w:tabs>
              <w:spacing w:before="60" w:after="60"/>
            </w:pPr>
            <w:r w:rsidRPr="00862A93">
              <w:t>Diogelwch rhwydwaith</w:t>
            </w:r>
          </w:p>
          <w:p w14:paraId="2FE18F7B" w14:textId="77777777" w:rsidR="00FB0B1D" w:rsidRPr="00862A93" w:rsidRDefault="071D0806" w:rsidP="00A27C78">
            <w:pPr>
              <w:pStyle w:val="RhifParagraffCyfreithiol"/>
              <w:numPr>
                <w:ilvl w:val="0"/>
                <w:numId w:val="13"/>
              </w:numPr>
              <w:tabs>
                <w:tab w:val="num" w:pos="720"/>
              </w:tabs>
              <w:spacing w:before="60" w:after="60"/>
            </w:pPr>
            <w:r>
              <w:t>Offer Cyflenwad Pŵer Di-dor (UPS)</w:t>
            </w:r>
          </w:p>
          <w:p w14:paraId="48042F2B" w14:textId="65CD0C67" w:rsidR="0DA29919" w:rsidRDefault="0DA29919" w:rsidP="00A27C78">
            <w:pPr>
              <w:pStyle w:val="RhifParagraffCyfreithiol"/>
              <w:numPr>
                <w:ilvl w:val="0"/>
                <w:numId w:val="13"/>
              </w:numPr>
              <w:tabs>
                <w:tab w:val="num" w:pos="720"/>
              </w:tabs>
              <w:spacing w:before="60" w:after="60"/>
            </w:pPr>
            <w:r>
              <w:t>Cyfarpar rheoli rhwydwaith</w:t>
            </w:r>
          </w:p>
          <w:p w14:paraId="7B4A2CAF" w14:textId="77777777" w:rsidR="00FB0B1D" w:rsidRPr="00862A93" w:rsidRDefault="00FB0B1D">
            <w:pPr>
              <w:pStyle w:val="RhifParagraffCyfreithiol"/>
              <w:numPr>
                <w:ilvl w:val="0"/>
                <w:numId w:val="13"/>
              </w:numPr>
              <w:tabs>
                <w:tab w:val="num" w:pos="720"/>
              </w:tabs>
              <w:spacing w:before="60" w:after="60"/>
            </w:pPr>
            <w:r w:rsidRPr="00862A93">
              <w:t>Llwybryddion a Switshis</w:t>
            </w:r>
          </w:p>
          <w:p w14:paraId="67A12EF5" w14:textId="77777777" w:rsidR="00FB0B1D" w:rsidRPr="00862A93" w:rsidRDefault="00FB0B1D">
            <w:pPr>
              <w:pStyle w:val="RhifParagraffCyfreithiol"/>
              <w:numPr>
                <w:ilvl w:val="0"/>
                <w:numId w:val="13"/>
              </w:numPr>
              <w:tabs>
                <w:tab w:val="num" w:pos="720"/>
              </w:tabs>
              <w:spacing w:before="60" w:after="60"/>
            </w:pPr>
            <w:r w:rsidRPr="00862A93">
              <w:t>Ceblau rhwydwaith</w:t>
            </w:r>
          </w:p>
          <w:p w14:paraId="5CB6CE52" w14:textId="2D9350BC" w:rsidR="00DB3255" w:rsidRPr="00862A93" w:rsidRDefault="00FB0B1D">
            <w:pPr>
              <w:pStyle w:val="RhifParagraffCyfreithiol"/>
              <w:numPr>
                <w:ilvl w:val="0"/>
                <w:numId w:val="14"/>
              </w:numPr>
              <w:spacing w:before="60" w:after="60"/>
            </w:pPr>
            <w:r w:rsidRPr="00862A93">
              <w:t>Pwyntiau Mynediad Di-wifr (WiFi)</w:t>
            </w:r>
          </w:p>
        </w:tc>
      </w:tr>
    </w:tbl>
    <w:p w14:paraId="7CE74041" w14:textId="654BBD87" w:rsidR="00DB3255" w:rsidRPr="00862A93" w:rsidRDefault="00DB3255"/>
    <w:tbl>
      <w:tblPr>
        <w:tblStyle w:val="GridTabl"/>
        <w:tblW w:w="0" w:type="auto"/>
        <w:tblInd w:w="576" w:type="dxa"/>
        <w:tblLook w:val="04A0" w:firstRow="1" w:lastRow="0" w:firstColumn="1" w:lastColumn="0" w:noHBand="0" w:noVBand="1"/>
      </w:tblPr>
      <w:tblGrid>
        <w:gridCol w:w="837"/>
        <w:gridCol w:w="7796"/>
      </w:tblGrid>
      <w:tr w:rsidR="000A18C4" w:rsidRPr="00862A93" w14:paraId="465CC1BA" w14:textId="77777777" w:rsidTr="00B02F1E">
        <w:tc>
          <w:tcPr>
            <w:tcW w:w="837" w:type="dxa"/>
          </w:tcPr>
          <w:p w14:paraId="0ACB84A7" w14:textId="77777777" w:rsidR="000A18C4" w:rsidRPr="00862A93" w:rsidRDefault="000A18C4">
            <w:pPr>
              <w:pStyle w:val="RhifParagraffCyfreithiol"/>
              <w:numPr>
                <w:ilvl w:val="0"/>
                <w:numId w:val="12"/>
              </w:numPr>
              <w:spacing w:before="60" w:after="60"/>
            </w:pPr>
          </w:p>
        </w:tc>
        <w:tc>
          <w:tcPr>
            <w:tcW w:w="7796" w:type="dxa"/>
          </w:tcPr>
          <w:p w14:paraId="3CACA5AD" w14:textId="2A52A91C" w:rsidR="000A18C4" w:rsidRPr="00862A93" w:rsidRDefault="00CA6BC2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</w:pPr>
            <w:r w:rsidRPr="00862A93">
              <w:t>Mewn cydweithrediad â'r Comisiynydd, bydd y Cyflenwr yn cynnal mapiau topograffig o amgylchedd TG y cleient.  Bydd copïau electronig o'r diagramau hyn yn cael eu rhannu gyda'r Comisiynydd.</w:t>
            </w:r>
          </w:p>
        </w:tc>
      </w:tr>
      <w:tr w:rsidR="000A18C4" w:rsidRPr="00862A93" w14:paraId="7EB8DD54" w14:textId="77777777" w:rsidTr="00B02F1E">
        <w:tc>
          <w:tcPr>
            <w:tcW w:w="837" w:type="dxa"/>
          </w:tcPr>
          <w:p w14:paraId="6F80DB47" w14:textId="77777777" w:rsidR="000A18C4" w:rsidRPr="00862A93" w:rsidRDefault="000A18C4">
            <w:pPr>
              <w:pStyle w:val="RhifParagraffCyfreithiol"/>
              <w:numPr>
                <w:ilvl w:val="0"/>
                <w:numId w:val="12"/>
              </w:numPr>
              <w:spacing w:before="60" w:after="60"/>
            </w:pPr>
          </w:p>
        </w:tc>
        <w:tc>
          <w:tcPr>
            <w:tcW w:w="7796" w:type="dxa"/>
          </w:tcPr>
          <w:p w14:paraId="13BA8928" w14:textId="77777777" w:rsidR="009529EA" w:rsidRPr="00862A93" w:rsidRDefault="009529EA" w:rsidP="00A014C8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b/>
                <w:bCs/>
                <w:color w:val="677078"/>
              </w:rPr>
            </w:pPr>
            <w:r w:rsidRPr="00862A93">
              <w:rPr>
                <w:b/>
                <w:bCs/>
                <w:color w:val="677078"/>
              </w:rPr>
              <w:t>Gwasanaethau e-bost</w:t>
            </w:r>
          </w:p>
          <w:p w14:paraId="762C828B" w14:textId="61A3EF3A" w:rsidR="009529EA" w:rsidRPr="00862A93" w:rsidRDefault="009529EA">
            <w:pPr>
              <w:pStyle w:val="RhifParagraffCyfreithiol"/>
              <w:numPr>
                <w:ilvl w:val="0"/>
                <w:numId w:val="15"/>
              </w:numPr>
              <w:spacing w:before="60" w:after="60"/>
            </w:pPr>
            <w:r w:rsidRPr="00862A93">
              <w:t>monitro gwasanaeth e-bost</w:t>
            </w:r>
          </w:p>
          <w:p w14:paraId="2499057C" w14:textId="52C4217E" w:rsidR="009529EA" w:rsidRPr="00862A93" w:rsidRDefault="009529EA">
            <w:pPr>
              <w:pStyle w:val="RhifParagraffCyfreithiol"/>
              <w:numPr>
                <w:ilvl w:val="0"/>
                <w:numId w:val="15"/>
              </w:numPr>
              <w:tabs>
                <w:tab w:val="num" w:pos="720"/>
              </w:tabs>
              <w:spacing w:before="60" w:after="60"/>
            </w:pPr>
            <w:r w:rsidRPr="00862A93">
              <w:t>canfod a lliniaru bygythiadau e-bost</w:t>
            </w:r>
          </w:p>
          <w:p w14:paraId="7584B24B" w14:textId="3BEBE2CA" w:rsidR="000A18C4" w:rsidRPr="00862A93" w:rsidRDefault="009529EA">
            <w:pPr>
              <w:pStyle w:val="RhifParagraffCyfreithiol"/>
              <w:numPr>
                <w:ilvl w:val="0"/>
                <w:numId w:val="15"/>
              </w:numPr>
              <w:spacing w:before="60" w:after="60"/>
              <w:rPr>
                <w:b/>
                <w:bCs/>
              </w:rPr>
            </w:pPr>
            <w:r w:rsidRPr="00862A93">
              <w:t>newidiadau mynediad i gyfrifon e-bost</w:t>
            </w:r>
          </w:p>
        </w:tc>
      </w:tr>
      <w:tr w:rsidR="000A18C4" w:rsidRPr="00862A93" w14:paraId="5D2B7892" w14:textId="77777777" w:rsidTr="00B02F1E">
        <w:tc>
          <w:tcPr>
            <w:tcW w:w="837" w:type="dxa"/>
          </w:tcPr>
          <w:p w14:paraId="150FE9E9" w14:textId="77777777" w:rsidR="000A18C4" w:rsidRPr="00862A93" w:rsidRDefault="000A18C4">
            <w:pPr>
              <w:pStyle w:val="RhifParagraffCyfreithiol"/>
              <w:numPr>
                <w:ilvl w:val="0"/>
                <w:numId w:val="12"/>
              </w:numPr>
              <w:spacing w:before="60" w:after="60"/>
              <w:ind w:left="357" w:hanging="357"/>
            </w:pPr>
          </w:p>
        </w:tc>
        <w:tc>
          <w:tcPr>
            <w:tcW w:w="7796" w:type="dxa"/>
          </w:tcPr>
          <w:p w14:paraId="4400CC12" w14:textId="77777777" w:rsidR="000E07B4" w:rsidRPr="00862A93" w:rsidRDefault="000E07B4" w:rsidP="005B47CB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b/>
                <w:bCs/>
                <w:color w:val="677078"/>
              </w:rPr>
            </w:pPr>
            <w:r w:rsidRPr="00862A93">
              <w:rPr>
                <w:b/>
                <w:bCs/>
                <w:color w:val="677078"/>
              </w:rPr>
              <w:t>Gwasanaethau Perchnogol</w:t>
            </w:r>
          </w:p>
          <w:p w14:paraId="6DA1993D" w14:textId="4C324E39" w:rsidR="000E07B4" w:rsidRPr="00862A93" w:rsidRDefault="000E07B4" w:rsidP="005B47CB">
            <w:pPr>
              <w:pStyle w:val="RhifParagraffCyfreithiol"/>
              <w:numPr>
                <w:ilvl w:val="0"/>
                <w:numId w:val="0"/>
              </w:numPr>
              <w:spacing w:before="60" w:after="60"/>
            </w:pPr>
            <w:r w:rsidRPr="00862A93">
              <w:t xml:space="preserve">Darparu a chefnogaeth ar gyfer meddalwedd neu gymwysiadau busnes yn ôl anghenion y sefydliad.  </w:t>
            </w:r>
            <w:r w:rsidR="00AB3140" w:rsidRPr="00862A93">
              <w:t xml:space="preserve">Gallai’r </w:t>
            </w:r>
            <w:r w:rsidR="00E85C83" w:rsidRPr="00862A93">
              <w:t>gwasanaethau</w:t>
            </w:r>
            <w:r w:rsidRPr="00862A93">
              <w:t xml:space="preserve"> hyn </w:t>
            </w:r>
            <w:r w:rsidR="008D3202" w:rsidRPr="00862A93">
              <w:t xml:space="preserve">newid yn y dyfodol, ond </w:t>
            </w:r>
            <w:r w:rsidRPr="00862A93">
              <w:t xml:space="preserve">ar hyn o bryd </w:t>
            </w:r>
            <w:r w:rsidR="008D3202" w:rsidRPr="00862A93">
              <w:t xml:space="preserve">maent </w:t>
            </w:r>
            <w:r w:rsidRPr="00862A93">
              <w:t>yn cynnwys:</w:t>
            </w:r>
          </w:p>
          <w:p w14:paraId="6B80BD08" w14:textId="57297618" w:rsidR="000E07B4" w:rsidRPr="00862A93" w:rsidRDefault="00830B6D">
            <w:pPr>
              <w:pStyle w:val="RhifParagraffCyfreithiol"/>
              <w:numPr>
                <w:ilvl w:val="0"/>
                <w:numId w:val="15"/>
              </w:numPr>
              <w:tabs>
                <w:tab w:val="num" w:pos="720"/>
              </w:tabs>
              <w:spacing w:before="60" w:after="60"/>
            </w:pPr>
            <w:r w:rsidRPr="00862A93">
              <w:t xml:space="preserve">IRIS </w:t>
            </w:r>
            <w:r w:rsidR="000E07B4" w:rsidRPr="00862A93">
              <w:t>Staffol</w:t>
            </w:r>
            <w:r w:rsidRPr="00862A93">
              <w:t>ogy</w:t>
            </w:r>
            <w:r w:rsidR="000E07B4" w:rsidRPr="00862A93">
              <w:t xml:space="preserve"> IRIS (system AD)</w:t>
            </w:r>
          </w:p>
          <w:p w14:paraId="44E0D01F" w14:textId="6C09B295" w:rsidR="000E07B4" w:rsidRPr="00862A93" w:rsidRDefault="000E07B4">
            <w:pPr>
              <w:pStyle w:val="RhifParagraffCyfreithiol"/>
              <w:numPr>
                <w:ilvl w:val="0"/>
                <w:numId w:val="15"/>
              </w:numPr>
              <w:tabs>
                <w:tab w:val="num" w:pos="720"/>
              </w:tabs>
              <w:spacing w:before="60" w:after="60"/>
            </w:pPr>
            <w:r w:rsidRPr="00862A93">
              <w:t xml:space="preserve">SAGE 50 </w:t>
            </w:r>
            <w:r w:rsidR="00830B6D" w:rsidRPr="00862A93">
              <w:t>Payroll</w:t>
            </w:r>
            <w:r w:rsidRPr="00862A93">
              <w:t xml:space="preserve"> (</w:t>
            </w:r>
            <w:r w:rsidR="007F263E" w:rsidRPr="00862A93">
              <w:t>s</w:t>
            </w:r>
            <w:r w:rsidRPr="00862A93">
              <w:t xml:space="preserve">ystem </w:t>
            </w:r>
            <w:r w:rsidR="007F263E" w:rsidRPr="00862A93">
              <w:t>C</w:t>
            </w:r>
            <w:r w:rsidRPr="00862A93">
              <w:t>yflogres)</w:t>
            </w:r>
          </w:p>
          <w:p w14:paraId="7F9D049B" w14:textId="2976E091" w:rsidR="000E07B4" w:rsidRPr="00862A93" w:rsidRDefault="000E07B4">
            <w:pPr>
              <w:pStyle w:val="RhifParagraffCyfreithiol"/>
              <w:numPr>
                <w:ilvl w:val="0"/>
                <w:numId w:val="15"/>
              </w:numPr>
              <w:tabs>
                <w:tab w:val="num" w:pos="720"/>
              </w:tabs>
              <w:spacing w:before="60" w:after="60"/>
            </w:pPr>
            <w:r w:rsidRPr="00862A93">
              <w:t>SAGE 50</w:t>
            </w:r>
            <w:r w:rsidR="007F263E" w:rsidRPr="00862A93">
              <w:t xml:space="preserve"> Accounts</w:t>
            </w:r>
            <w:r w:rsidRPr="00862A93">
              <w:t xml:space="preserve"> (</w:t>
            </w:r>
            <w:r w:rsidR="007F263E" w:rsidRPr="00862A93">
              <w:t>s</w:t>
            </w:r>
            <w:r w:rsidRPr="00862A93">
              <w:t xml:space="preserve">ystem </w:t>
            </w:r>
            <w:r w:rsidR="007F263E" w:rsidRPr="00862A93">
              <w:t>G</w:t>
            </w:r>
            <w:r w:rsidRPr="00862A93">
              <w:t>yllid)</w:t>
            </w:r>
          </w:p>
          <w:p w14:paraId="45C6BC39" w14:textId="77777777" w:rsidR="000E07B4" w:rsidRPr="00862A93" w:rsidRDefault="000E07B4">
            <w:pPr>
              <w:pStyle w:val="RhifParagraffCyfreithiol"/>
              <w:numPr>
                <w:ilvl w:val="0"/>
                <w:numId w:val="15"/>
              </w:numPr>
              <w:tabs>
                <w:tab w:val="num" w:pos="720"/>
              </w:tabs>
              <w:spacing w:before="60" w:after="60"/>
            </w:pPr>
            <w:r w:rsidRPr="00862A93">
              <w:t>SDL Trados (Cronfa ddata cyfieithu)</w:t>
            </w:r>
          </w:p>
          <w:p w14:paraId="29AFED33" w14:textId="2D8BCA5F" w:rsidR="000A18C4" w:rsidRPr="00862A93" w:rsidRDefault="000E07B4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</w:pPr>
            <w:r w:rsidRPr="00862A93">
              <w:t xml:space="preserve">Nodyn: nid yw'r ddarpariaeth a'r gefnogaeth yn ymestyn i gefnogaeth dechnegol y </w:t>
            </w:r>
            <w:r w:rsidR="007F263E" w:rsidRPr="00862A93">
              <w:t>feddalwedd</w:t>
            </w:r>
            <w:r w:rsidRPr="00862A93">
              <w:t xml:space="preserve"> ei hun; Darperir y cymorth hwn gan </w:t>
            </w:r>
            <w:r w:rsidR="007F263E" w:rsidRPr="00862A93">
              <w:t>g</w:t>
            </w:r>
            <w:r w:rsidRPr="00862A93">
              <w:t xml:space="preserve">yflenwr </w:t>
            </w:r>
            <w:r w:rsidR="007F263E" w:rsidRPr="00862A93">
              <w:t>y f</w:t>
            </w:r>
            <w:r w:rsidRPr="00862A93">
              <w:t>eddalwedd</w:t>
            </w:r>
          </w:p>
        </w:tc>
      </w:tr>
      <w:tr w:rsidR="000A18C4" w:rsidRPr="00862A93" w14:paraId="153DDD1A" w14:textId="77777777" w:rsidTr="00B02F1E">
        <w:tc>
          <w:tcPr>
            <w:tcW w:w="837" w:type="dxa"/>
          </w:tcPr>
          <w:p w14:paraId="67BD57F9" w14:textId="77777777" w:rsidR="000A18C4" w:rsidRPr="00862A93" w:rsidRDefault="000A18C4">
            <w:pPr>
              <w:pStyle w:val="RhifParagraffCyfreithiol"/>
              <w:numPr>
                <w:ilvl w:val="0"/>
                <w:numId w:val="12"/>
              </w:numPr>
              <w:spacing w:before="60" w:after="60"/>
            </w:pPr>
          </w:p>
        </w:tc>
        <w:tc>
          <w:tcPr>
            <w:tcW w:w="7796" w:type="dxa"/>
          </w:tcPr>
          <w:p w14:paraId="65E4CA9D" w14:textId="57A526A9" w:rsidR="000A18C4" w:rsidRPr="00862A93" w:rsidRDefault="003C63F2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</w:pPr>
            <w:r w:rsidRPr="00862A93">
              <w:t>Darparu a chefnogi gwasanaethau argraffu rhwydweithiol, mewn cydweithrediad â'r cyflenwr y mae'r offer wedi'i brydlesu ganddo</w:t>
            </w:r>
            <w:r w:rsidR="000A18C4" w:rsidRPr="00862A93">
              <w:t>.</w:t>
            </w:r>
          </w:p>
        </w:tc>
      </w:tr>
      <w:tr w:rsidR="000A18C4" w:rsidRPr="00862A93" w14:paraId="2196B0F2" w14:textId="77777777" w:rsidTr="00B02F1E">
        <w:tc>
          <w:tcPr>
            <w:tcW w:w="837" w:type="dxa"/>
          </w:tcPr>
          <w:p w14:paraId="0157EFC9" w14:textId="77777777" w:rsidR="000A18C4" w:rsidRPr="00862A93" w:rsidRDefault="000A18C4">
            <w:pPr>
              <w:pStyle w:val="RhifParagraffCyfreithiol"/>
              <w:numPr>
                <w:ilvl w:val="0"/>
                <w:numId w:val="12"/>
              </w:numPr>
              <w:spacing w:before="60" w:after="60"/>
            </w:pPr>
          </w:p>
        </w:tc>
        <w:tc>
          <w:tcPr>
            <w:tcW w:w="7796" w:type="dxa"/>
          </w:tcPr>
          <w:p w14:paraId="2596B47C" w14:textId="78911F79" w:rsidR="000A18C4" w:rsidRPr="00862A93" w:rsidRDefault="00BD3979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</w:pPr>
            <w:r w:rsidRPr="00862A93">
              <w:t>Darparu a chefnogi dyfeisiau teleffoni symudol wedi'u cysylltu a'u rheoli o fewn parth y Comisiynydd.</w:t>
            </w:r>
          </w:p>
        </w:tc>
      </w:tr>
      <w:tr w:rsidR="000A18C4" w:rsidRPr="00862A93" w14:paraId="11284467" w14:textId="77777777" w:rsidTr="00B02F1E">
        <w:tc>
          <w:tcPr>
            <w:tcW w:w="837" w:type="dxa"/>
          </w:tcPr>
          <w:p w14:paraId="2D0F0639" w14:textId="77777777" w:rsidR="000A18C4" w:rsidRPr="00862A93" w:rsidRDefault="000A18C4">
            <w:pPr>
              <w:pStyle w:val="RhifParagraffCyfreithiol"/>
              <w:numPr>
                <w:ilvl w:val="0"/>
                <w:numId w:val="12"/>
              </w:numPr>
              <w:spacing w:before="60" w:after="60"/>
            </w:pPr>
          </w:p>
        </w:tc>
        <w:tc>
          <w:tcPr>
            <w:tcW w:w="7796" w:type="dxa"/>
          </w:tcPr>
          <w:p w14:paraId="346E93C9" w14:textId="6D227C82" w:rsidR="000A18C4" w:rsidRPr="00862A93" w:rsidRDefault="00BD3979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</w:pPr>
            <w:r w:rsidRPr="00862A93">
              <w:rPr>
                <w:rFonts w:cs="Arial"/>
              </w:rPr>
              <w:t>Sicrhau bod offer defnyddwyr-terfynol yn darparu gwasanaethau i'r safon ofynnol; a lle mae methiannau caledwedd a / neu feddalwedd yn digwydd, ymateb i'r methiannau hyn a'u hadfer yn ôl yr angen.</w:t>
            </w:r>
          </w:p>
        </w:tc>
      </w:tr>
      <w:tr w:rsidR="000A18C4" w:rsidRPr="00862A93" w14:paraId="6D193081" w14:textId="77777777" w:rsidTr="00B02F1E">
        <w:tc>
          <w:tcPr>
            <w:tcW w:w="837" w:type="dxa"/>
          </w:tcPr>
          <w:p w14:paraId="50D4CBFE" w14:textId="77777777" w:rsidR="000A18C4" w:rsidRPr="00862A93" w:rsidRDefault="000A18C4">
            <w:pPr>
              <w:pStyle w:val="RhifParagraffCyfreithiol"/>
              <w:numPr>
                <w:ilvl w:val="0"/>
                <w:numId w:val="12"/>
              </w:numPr>
              <w:spacing w:before="60" w:after="60"/>
            </w:pPr>
          </w:p>
        </w:tc>
        <w:tc>
          <w:tcPr>
            <w:tcW w:w="7796" w:type="dxa"/>
          </w:tcPr>
          <w:p w14:paraId="294AD9B3" w14:textId="499F8EC2" w:rsidR="00DC500A" w:rsidRPr="00862A93" w:rsidRDefault="004C76A6" w:rsidP="002F7F55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Sicrhau bod clytiau ac uwchraddio caledwedd a meddalwedd yn cael eu cwblhau mewn modd amserol ac effeithiol, er mwyn cynnal gweithrediad priodol y rhwydwaith ac i sicrhau cydymffurfiaeth â pholisïau diogelwch y Comisiynydd ac arferion gorau'r diwydiant.</w:t>
            </w:r>
          </w:p>
          <w:p w14:paraId="106E28A0" w14:textId="378E7355" w:rsidR="000A18C4" w:rsidRPr="00862A93" w:rsidRDefault="00DC500A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</w:pPr>
            <w:r w:rsidRPr="00862A93">
              <w:rPr>
                <w:rFonts w:cs="Arial"/>
              </w:rPr>
              <w:t>Nodyn: bydd clytiau ac uwchraddiadau anarferol yn cael eu rheoli gan y Cyflenwr drwy ddefnyddio gweithdrefn rheoli newid ffurfiol</w:t>
            </w:r>
            <w:r w:rsidR="000A18C4" w:rsidRPr="00862A93">
              <w:rPr>
                <w:rFonts w:cs="Arial"/>
              </w:rPr>
              <w:t>.</w:t>
            </w:r>
          </w:p>
        </w:tc>
      </w:tr>
      <w:tr w:rsidR="000A18C4" w:rsidRPr="00862A93" w14:paraId="2F3A09A3" w14:textId="77777777" w:rsidTr="00B02F1E">
        <w:tc>
          <w:tcPr>
            <w:tcW w:w="837" w:type="dxa"/>
          </w:tcPr>
          <w:p w14:paraId="7A66AF68" w14:textId="77777777" w:rsidR="000A18C4" w:rsidRPr="00862A93" w:rsidRDefault="000A18C4">
            <w:pPr>
              <w:pStyle w:val="RhifParagraffCyfreithiol"/>
              <w:numPr>
                <w:ilvl w:val="0"/>
                <w:numId w:val="12"/>
              </w:numPr>
              <w:spacing w:before="60" w:after="60"/>
            </w:pPr>
          </w:p>
        </w:tc>
        <w:tc>
          <w:tcPr>
            <w:tcW w:w="7796" w:type="dxa"/>
          </w:tcPr>
          <w:p w14:paraId="5064345F" w14:textId="3D3C4158" w:rsidR="000A18C4" w:rsidRPr="00862A93" w:rsidRDefault="006B1451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cs="Arial"/>
              </w:rPr>
            </w:pPr>
            <w:r w:rsidRPr="00862A93">
              <w:rPr>
                <w:rFonts w:cs="Arial"/>
              </w:rPr>
              <w:t xml:space="preserve">Lle bynnag y bo modd, bydd y Cyflenwr yn datrys problemau gwasanaeth o bell gyda lleiafswm o darfu ar rwydwaith y Cleient neu wasanaethau defnyddwyr.  Fodd bynnag, pan fo colli gwasanaeth dros dro yn angenrheidiol </w:t>
            </w:r>
            <w:r w:rsidR="00E119FD" w:rsidRPr="00862A93">
              <w:rPr>
                <w:rFonts w:cs="Arial"/>
              </w:rPr>
              <w:t xml:space="preserve">er mwyn </w:t>
            </w:r>
            <w:r w:rsidRPr="00862A93">
              <w:rPr>
                <w:rFonts w:cs="Arial"/>
              </w:rPr>
              <w:t>unioni nam, bydd y Cyflenwr yn hysbysu cynrychiolwyr awdurdodedig</w:t>
            </w:r>
            <w:r w:rsidR="009A560D" w:rsidRPr="00862A93">
              <w:rPr>
                <w:rFonts w:cs="Arial"/>
              </w:rPr>
              <w:t xml:space="preserve"> y Cleient</w:t>
            </w:r>
            <w:r w:rsidRPr="00862A93">
              <w:rPr>
                <w:rFonts w:cs="Arial"/>
              </w:rPr>
              <w:t>.</w:t>
            </w:r>
          </w:p>
        </w:tc>
      </w:tr>
      <w:tr w:rsidR="000A18C4" w:rsidRPr="00862A93" w14:paraId="4130BA8B" w14:textId="77777777" w:rsidTr="00B02F1E">
        <w:tc>
          <w:tcPr>
            <w:tcW w:w="837" w:type="dxa"/>
          </w:tcPr>
          <w:p w14:paraId="609085FC" w14:textId="77777777" w:rsidR="000A18C4" w:rsidRPr="00862A93" w:rsidRDefault="000A18C4">
            <w:pPr>
              <w:pStyle w:val="RhifParagraffCyfreithiol"/>
              <w:numPr>
                <w:ilvl w:val="0"/>
                <w:numId w:val="12"/>
              </w:numPr>
              <w:spacing w:before="60" w:after="60"/>
            </w:pPr>
          </w:p>
        </w:tc>
        <w:tc>
          <w:tcPr>
            <w:tcW w:w="7796" w:type="dxa"/>
          </w:tcPr>
          <w:p w14:paraId="5A4A7CD5" w14:textId="773EBC5D" w:rsidR="00EE30F9" w:rsidRPr="00862A93" w:rsidRDefault="00EE30F9" w:rsidP="00364185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 xml:space="preserve">Lle bynnag y bo modd, bydd y Cyflenwr yn ymgymryd â gwaith a </w:t>
            </w:r>
            <w:r w:rsidR="00AB5003" w:rsidRPr="00862A93">
              <w:rPr>
                <w:rFonts w:asciiTheme="majorHAnsi" w:eastAsiaTheme="majorEastAsia" w:hAnsiTheme="majorHAnsi" w:cstheme="majorBidi"/>
              </w:rPr>
              <w:t xml:space="preserve">gynlluniwyd a gwaith </w:t>
            </w:r>
            <w:r w:rsidRPr="00862A93">
              <w:rPr>
                <w:rFonts w:asciiTheme="majorHAnsi" w:eastAsiaTheme="majorEastAsia" w:hAnsiTheme="majorHAnsi" w:cstheme="majorBidi"/>
              </w:rPr>
              <w:t xml:space="preserve">hanfodol (unrhyw newidiadau cyfluniad angenrheidiol, uwchraddio neu symud offer ac ati) y tu allan i oriau gwaith arferol, er mwyn lleihau </w:t>
            </w:r>
            <w:r w:rsidR="0051222E" w:rsidRPr="00862A93">
              <w:rPr>
                <w:rFonts w:asciiTheme="majorHAnsi" w:eastAsiaTheme="majorEastAsia" w:hAnsiTheme="majorHAnsi" w:cstheme="majorBidi"/>
              </w:rPr>
              <w:t xml:space="preserve">tarfu </w:t>
            </w:r>
            <w:r w:rsidRPr="00862A93">
              <w:rPr>
                <w:rFonts w:asciiTheme="majorHAnsi" w:eastAsiaTheme="majorEastAsia" w:hAnsiTheme="majorHAnsi" w:cstheme="majorBidi"/>
              </w:rPr>
              <w:t>ar y Cleient.</w:t>
            </w:r>
          </w:p>
          <w:p w14:paraId="76A3CB85" w14:textId="77777777" w:rsidR="00EE30F9" w:rsidRPr="00862A93" w:rsidRDefault="00EE30F9" w:rsidP="00364185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Diffinnir oriau gwaith arferol fel:</w:t>
            </w:r>
          </w:p>
          <w:p w14:paraId="04C3ACD9" w14:textId="77777777" w:rsidR="00EE30F9" w:rsidRPr="00862A93" w:rsidRDefault="00EE30F9" w:rsidP="00364185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09:00 – 17:00</w:t>
            </w:r>
          </w:p>
          <w:p w14:paraId="5E8C233D" w14:textId="61CABA4D" w:rsidR="000A18C4" w:rsidRPr="00862A93" w:rsidRDefault="00EE30F9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cs="Arial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Dydd Llun i ddydd Gwener (ac eithrio gwyliau cyhoeddus)</w:t>
            </w:r>
          </w:p>
        </w:tc>
      </w:tr>
    </w:tbl>
    <w:p w14:paraId="2A0AA2B7" w14:textId="38CB5062" w:rsidR="00357402" w:rsidRPr="00862A93" w:rsidRDefault="00357402"/>
    <w:tbl>
      <w:tblPr>
        <w:tblStyle w:val="GridTabl"/>
        <w:tblW w:w="0" w:type="auto"/>
        <w:tblInd w:w="576" w:type="dxa"/>
        <w:tblLook w:val="04A0" w:firstRow="1" w:lastRow="0" w:firstColumn="1" w:lastColumn="0" w:noHBand="0" w:noVBand="1"/>
      </w:tblPr>
      <w:tblGrid>
        <w:gridCol w:w="837"/>
        <w:gridCol w:w="7796"/>
      </w:tblGrid>
      <w:tr w:rsidR="00B31EEA" w:rsidRPr="00862A93" w14:paraId="4D8610AC" w14:textId="77777777" w:rsidTr="5A098A56">
        <w:trPr>
          <w:cantSplit/>
        </w:trPr>
        <w:tc>
          <w:tcPr>
            <w:tcW w:w="837" w:type="dxa"/>
          </w:tcPr>
          <w:p w14:paraId="1EF3E5BD" w14:textId="77777777" w:rsidR="00B31EEA" w:rsidRPr="00862A93" w:rsidRDefault="00B31EEA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ind w:left="360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7796" w:type="dxa"/>
          </w:tcPr>
          <w:p w14:paraId="0DC15928" w14:textId="513EC94F" w:rsidR="00B31EEA" w:rsidRPr="00862A93" w:rsidRDefault="00C56707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b/>
                <w:bCs/>
                <w:color w:val="0070C0"/>
              </w:rPr>
            </w:pPr>
            <w:r w:rsidRPr="00862A93">
              <w:rPr>
                <w:rFonts w:asciiTheme="majorHAnsi" w:eastAsiaTheme="majorEastAsia" w:hAnsiTheme="majorHAnsi" w:cstheme="majorBidi"/>
                <w:b/>
                <w:bCs/>
                <w:color w:val="0070C0"/>
              </w:rPr>
              <w:t>Cefnogaeth Desg Gymorth</w:t>
            </w:r>
          </w:p>
        </w:tc>
      </w:tr>
      <w:tr w:rsidR="00B31EEA" w:rsidRPr="00862A93" w14:paraId="53609541" w14:textId="77777777" w:rsidTr="5A098A56">
        <w:trPr>
          <w:cantSplit/>
        </w:trPr>
        <w:tc>
          <w:tcPr>
            <w:tcW w:w="837" w:type="dxa"/>
          </w:tcPr>
          <w:p w14:paraId="2B3A78B8" w14:textId="77777777" w:rsidR="00B31EEA" w:rsidRPr="00862A93" w:rsidRDefault="00B31EEA">
            <w:pPr>
              <w:pStyle w:val="RhifParagraffCyfreithiol"/>
              <w:numPr>
                <w:ilvl w:val="0"/>
                <w:numId w:val="12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7796" w:type="dxa"/>
          </w:tcPr>
          <w:p w14:paraId="31382C77" w14:textId="326BFCBE" w:rsidR="00376CE1" w:rsidRPr="00862A93" w:rsidRDefault="028975B0" w:rsidP="5A098A56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5A098A56">
              <w:rPr>
                <w:rFonts w:asciiTheme="majorHAnsi" w:eastAsiaTheme="majorEastAsia" w:hAnsiTheme="majorHAnsi" w:cstheme="majorBidi"/>
              </w:rPr>
              <w:t>Darparu gwasanaeth desg gymorth yn ystod oriau busnes arferol:</w:t>
            </w:r>
          </w:p>
          <w:p w14:paraId="530E95CA" w14:textId="77777777" w:rsidR="00376CE1" w:rsidRPr="00862A93" w:rsidRDefault="00376CE1" w:rsidP="00BD6354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Diffinnir oriau gwaith arferol fel:</w:t>
            </w:r>
          </w:p>
          <w:p w14:paraId="719547F0" w14:textId="476C82AC" w:rsidR="00376CE1" w:rsidRPr="00862A93" w:rsidRDefault="00376CE1" w:rsidP="00BD6354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09:00 – 17:00</w:t>
            </w:r>
            <w:r w:rsidR="00D35E04">
              <w:rPr>
                <w:rFonts w:asciiTheme="majorHAnsi" w:eastAsiaTheme="majorEastAsia" w:hAnsiTheme="majorHAnsi" w:cstheme="majorBidi"/>
              </w:rPr>
              <w:t xml:space="preserve"> (</w:t>
            </w:r>
            <w:r w:rsidR="00951D58">
              <w:rPr>
                <w:rFonts w:asciiTheme="majorHAnsi" w:eastAsiaTheme="majorEastAsia" w:hAnsiTheme="majorHAnsi" w:cstheme="majorBidi"/>
              </w:rPr>
              <w:t>gyda’r gallu i weithio’n hyblyg rhwng 07:00 – 19:00</w:t>
            </w:r>
            <w:r w:rsidR="007E476C">
              <w:rPr>
                <w:rFonts w:asciiTheme="majorHAnsi" w:eastAsiaTheme="majorEastAsia" w:hAnsiTheme="majorHAnsi" w:cstheme="majorBidi"/>
              </w:rPr>
              <w:t>)</w:t>
            </w:r>
          </w:p>
          <w:p w14:paraId="507C80A8" w14:textId="06F5AF10" w:rsidR="00B31EEA" w:rsidRPr="00862A93" w:rsidRDefault="028975B0" w:rsidP="5A098A56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5A098A56">
              <w:rPr>
                <w:rFonts w:asciiTheme="majorHAnsi" w:eastAsiaTheme="majorEastAsia" w:hAnsiTheme="majorHAnsi" w:cstheme="majorBidi"/>
              </w:rPr>
              <w:t>Dydd Llun i ddydd Gwener (ac eithrio gwyliau cyhoeddus)</w:t>
            </w:r>
          </w:p>
        </w:tc>
      </w:tr>
      <w:tr w:rsidR="00B31EEA" w:rsidRPr="00862A93" w14:paraId="5343618C" w14:textId="77777777" w:rsidTr="5A098A56">
        <w:trPr>
          <w:cantSplit/>
        </w:trPr>
        <w:tc>
          <w:tcPr>
            <w:tcW w:w="837" w:type="dxa"/>
          </w:tcPr>
          <w:p w14:paraId="3B4AD1DB" w14:textId="77777777" w:rsidR="00B31EEA" w:rsidRPr="00862A93" w:rsidRDefault="00B31EEA">
            <w:pPr>
              <w:pStyle w:val="RhifParagraffCyfreithiol"/>
              <w:numPr>
                <w:ilvl w:val="0"/>
                <w:numId w:val="12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7796" w:type="dxa"/>
          </w:tcPr>
          <w:p w14:paraId="027F0B3B" w14:textId="507DA9D1" w:rsidR="009B5718" w:rsidRPr="00862A93" w:rsidRDefault="009B5718" w:rsidP="002200F3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 xml:space="preserve">Mae'r gwasanaeth desg gymorth yn caniatáu i staff godi materion, diffygion, </w:t>
            </w:r>
            <w:r w:rsidR="00C459D7" w:rsidRPr="00862A93">
              <w:rPr>
                <w:rFonts w:asciiTheme="majorHAnsi" w:eastAsiaTheme="majorEastAsia" w:hAnsiTheme="majorHAnsi" w:cstheme="majorBidi"/>
              </w:rPr>
              <w:t>neu g</w:t>
            </w:r>
            <w:r w:rsidRPr="00862A93">
              <w:rPr>
                <w:rFonts w:asciiTheme="majorHAnsi" w:eastAsiaTheme="majorEastAsia" w:hAnsiTheme="majorHAnsi" w:cstheme="majorBidi"/>
              </w:rPr>
              <w:t>eisiadau sydd angen eu datrys.  Dylai cyflenwyr nodi'r prosesau sydd ganddynt i ddarparu gwasanaeth desg gymorth, drwy rai neu'r cyfan o'r dulliau canlynol:</w:t>
            </w:r>
          </w:p>
          <w:p w14:paraId="5EDE978B" w14:textId="77777777" w:rsidR="009B5718" w:rsidRPr="00862A93" w:rsidRDefault="009B5718">
            <w:pPr>
              <w:pStyle w:val="RhifParagraffCyfreithiol"/>
              <w:numPr>
                <w:ilvl w:val="0"/>
                <w:numId w:val="16"/>
              </w:numPr>
              <w:tabs>
                <w:tab w:val="num" w:pos="720"/>
              </w:tabs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Porth ar-lein</w:t>
            </w:r>
          </w:p>
          <w:p w14:paraId="1C68A9C9" w14:textId="7E221F23" w:rsidR="009B5718" w:rsidRPr="00862A93" w:rsidRDefault="003C09F0">
            <w:pPr>
              <w:pStyle w:val="RhifParagraffCyfreithiol"/>
              <w:numPr>
                <w:ilvl w:val="0"/>
                <w:numId w:val="16"/>
              </w:numPr>
              <w:tabs>
                <w:tab w:val="num" w:pos="720"/>
              </w:tabs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e</w:t>
            </w:r>
            <w:r w:rsidR="009B5718" w:rsidRPr="00862A93">
              <w:rPr>
                <w:rFonts w:asciiTheme="majorHAnsi" w:eastAsiaTheme="majorEastAsia" w:hAnsiTheme="majorHAnsi" w:cstheme="majorBidi"/>
              </w:rPr>
              <w:t>-bost</w:t>
            </w:r>
          </w:p>
          <w:p w14:paraId="0808C392" w14:textId="764638EA" w:rsidR="00B31EEA" w:rsidRPr="00862A93" w:rsidRDefault="009B5718">
            <w:pPr>
              <w:pStyle w:val="RhifParagraffCyfreithiol"/>
              <w:numPr>
                <w:ilvl w:val="0"/>
                <w:numId w:val="16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Ffôn</w:t>
            </w:r>
          </w:p>
        </w:tc>
      </w:tr>
      <w:tr w:rsidR="00B31EEA" w:rsidRPr="00862A93" w14:paraId="39A3CA36" w14:textId="77777777" w:rsidTr="5A098A56">
        <w:trPr>
          <w:cantSplit/>
        </w:trPr>
        <w:tc>
          <w:tcPr>
            <w:tcW w:w="837" w:type="dxa"/>
          </w:tcPr>
          <w:p w14:paraId="5B0229D3" w14:textId="77777777" w:rsidR="00B31EEA" w:rsidRPr="00862A93" w:rsidRDefault="00B31EEA">
            <w:pPr>
              <w:pStyle w:val="RhifParagraffCyfreithiol"/>
              <w:numPr>
                <w:ilvl w:val="0"/>
                <w:numId w:val="12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7796" w:type="dxa"/>
          </w:tcPr>
          <w:p w14:paraId="7D0B680E" w14:textId="21AC9375" w:rsidR="00B31EEA" w:rsidRPr="00862A93" w:rsidRDefault="004D4407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 xml:space="preserve">Mae'n ddymunol bod materion, diffygion a cheisiadau a godir gyda'r Ddesg Gymorth yn cael eu cofnodi ar borth ar-lein.  Bydd cynnydd y materion a godwyd yn cael ei gofnodi ar y porth fel bod defnyddwyr yn gallu </w:t>
            </w:r>
            <w:r w:rsidR="000E764B" w:rsidRPr="00862A93">
              <w:rPr>
                <w:rFonts w:asciiTheme="majorHAnsi" w:eastAsiaTheme="majorEastAsia" w:hAnsiTheme="majorHAnsi" w:cstheme="majorBidi"/>
              </w:rPr>
              <w:t>hunan wasanaethu</w:t>
            </w:r>
            <w:r w:rsidRPr="00862A93">
              <w:rPr>
                <w:rFonts w:asciiTheme="majorHAnsi" w:eastAsiaTheme="majorEastAsia" w:hAnsiTheme="majorHAnsi" w:cstheme="majorBidi"/>
              </w:rPr>
              <w:t xml:space="preserve"> </w:t>
            </w:r>
            <w:r w:rsidR="00560565" w:rsidRPr="00862A93">
              <w:rPr>
                <w:rFonts w:asciiTheme="majorHAnsi" w:eastAsiaTheme="majorEastAsia" w:hAnsiTheme="majorHAnsi" w:cstheme="majorBidi"/>
              </w:rPr>
              <w:t xml:space="preserve">at pwrpas </w:t>
            </w:r>
            <w:r w:rsidRPr="00862A93">
              <w:rPr>
                <w:rFonts w:asciiTheme="majorHAnsi" w:eastAsiaTheme="majorEastAsia" w:hAnsiTheme="majorHAnsi" w:cstheme="majorBidi"/>
              </w:rPr>
              <w:t>derbyn diweddariadau ar eu mater</w:t>
            </w:r>
            <w:r w:rsidR="00560565" w:rsidRPr="00862A93">
              <w:rPr>
                <w:rFonts w:asciiTheme="majorHAnsi" w:eastAsiaTheme="majorEastAsia" w:hAnsiTheme="majorHAnsi" w:cstheme="majorBidi"/>
              </w:rPr>
              <w:t>.</w:t>
            </w:r>
          </w:p>
        </w:tc>
      </w:tr>
      <w:tr w:rsidR="00B31EEA" w:rsidRPr="00862A93" w14:paraId="696D1691" w14:textId="77777777" w:rsidTr="5A098A56">
        <w:trPr>
          <w:cantSplit/>
        </w:trPr>
        <w:tc>
          <w:tcPr>
            <w:tcW w:w="837" w:type="dxa"/>
          </w:tcPr>
          <w:p w14:paraId="5B914D76" w14:textId="77777777" w:rsidR="00B31EEA" w:rsidRPr="00862A93" w:rsidRDefault="00B31EEA">
            <w:pPr>
              <w:pStyle w:val="RhifParagraffCyfreithiol"/>
              <w:numPr>
                <w:ilvl w:val="0"/>
                <w:numId w:val="12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7796" w:type="dxa"/>
          </w:tcPr>
          <w:p w14:paraId="393553BB" w14:textId="4729450A" w:rsidR="005A492A" w:rsidRPr="00862A93" w:rsidRDefault="005A492A" w:rsidP="00F95A6A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 xml:space="preserve">Bydd datrys achosion a materion a godir </w:t>
            </w:r>
            <w:r w:rsidR="00D41862" w:rsidRPr="00862A93">
              <w:rPr>
                <w:rFonts w:asciiTheme="majorHAnsi" w:eastAsiaTheme="majorEastAsia" w:hAnsiTheme="majorHAnsi" w:cstheme="majorBidi"/>
              </w:rPr>
              <w:t>drwy</w:t>
            </w:r>
            <w:r w:rsidRPr="00862A93">
              <w:rPr>
                <w:rFonts w:asciiTheme="majorHAnsi" w:eastAsiaTheme="majorEastAsia" w:hAnsiTheme="majorHAnsi" w:cstheme="majorBidi"/>
              </w:rPr>
              <w:t>'r Ddesg Gymorth yn cael eu blaenoriaethu yn ôl risg, effaith a difrifoldeb.</w:t>
            </w:r>
          </w:p>
          <w:p w14:paraId="4DDA09EB" w14:textId="7EFB5EDB" w:rsidR="005A492A" w:rsidRPr="00862A93" w:rsidRDefault="005A492A" w:rsidP="00F95A6A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Rhaid i'r Cyflenwr ddarparu methodoleg blaenoriaethu a fydd yn berthnasol</w:t>
            </w:r>
            <w:r w:rsidR="00DC5F29" w:rsidRPr="00862A93">
              <w:rPr>
                <w:rFonts w:asciiTheme="majorHAnsi" w:eastAsiaTheme="majorEastAsia" w:hAnsiTheme="majorHAnsi" w:cstheme="majorBidi"/>
              </w:rPr>
              <w:t>, ynghyd â</w:t>
            </w:r>
            <w:r w:rsidRPr="00862A93">
              <w:rPr>
                <w:rFonts w:asciiTheme="majorHAnsi" w:eastAsiaTheme="majorEastAsia" w:hAnsiTheme="majorHAnsi" w:cstheme="majorBidi"/>
              </w:rPr>
              <w:t>'r Cytundeb Lefel Gwasanaeth a fydd yn berthnasol</w:t>
            </w:r>
            <w:r w:rsidR="00DC5F29" w:rsidRPr="00862A93">
              <w:rPr>
                <w:rFonts w:asciiTheme="majorHAnsi" w:eastAsiaTheme="majorEastAsia" w:hAnsiTheme="majorHAnsi" w:cstheme="majorBidi"/>
              </w:rPr>
              <w:t>,</w:t>
            </w:r>
            <w:r w:rsidRPr="00862A93">
              <w:rPr>
                <w:rFonts w:asciiTheme="majorHAnsi" w:eastAsiaTheme="majorEastAsia" w:hAnsiTheme="majorHAnsi" w:cstheme="majorBidi"/>
              </w:rPr>
              <w:t xml:space="preserve"> i'r gwahanol lefelau blaenoriaethu.</w:t>
            </w:r>
          </w:p>
          <w:p w14:paraId="66CD34BD" w14:textId="40BB662C" w:rsidR="00B31EEA" w:rsidRPr="00862A93" w:rsidRDefault="005A492A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Bydd datrys achosion a materion yn cael eu mesur yn erbyn y CLG</w:t>
            </w:r>
          </w:p>
        </w:tc>
      </w:tr>
      <w:tr w:rsidR="003A7484" w:rsidRPr="00862A93" w14:paraId="0760A972" w14:textId="77777777" w:rsidTr="5A098A56">
        <w:trPr>
          <w:cantSplit/>
        </w:trPr>
        <w:tc>
          <w:tcPr>
            <w:tcW w:w="837" w:type="dxa"/>
          </w:tcPr>
          <w:p w14:paraId="6CF2CA08" w14:textId="77777777" w:rsidR="003A7484" w:rsidRPr="00862A93" w:rsidRDefault="003A7484">
            <w:pPr>
              <w:pStyle w:val="RhifParagraffCyfreithiol"/>
              <w:numPr>
                <w:ilvl w:val="0"/>
                <w:numId w:val="12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7796" w:type="dxa"/>
          </w:tcPr>
          <w:p w14:paraId="1B09B0EB" w14:textId="35A3C956" w:rsidR="003A7484" w:rsidRDefault="003A7484" w:rsidP="00471DE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Dylai cyflenwyr </w:t>
            </w:r>
            <w:r w:rsidR="008E6183">
              <w:rPr>
                <w:rFonts w:asciiTheme="majorHAnsi" w:eastAsiaTheme="majorEastAsia" w:hAnsiTheme="majorHAnsi" w:cstheme="majorBidi"/>
              </w:rPr>
              <w:t>gynghori os ydynt yn cynnig c</w:t>
            </w:r>
            <w:r w:rsidR="008A3E04">
              <w:rPr>
                <w:rFonts w:asciiTheme="majorHAnsi" w:eastAsiaTheme="majorEastAsia" w:hAnsiTheme="majorHAnsi" w:cstheme="majorBidi"/>
              </w:rPr>
              <w:t>ymorth a che</w:t>
            </w:r>
            <w:r w:rsidR="008E6183">
              <w:rPr>
                <w:rFonts w:asciiTheme="majorHAnsi" w:eastAsiaTheme="majorEastAsia" w:hAnsiTheme="majorHAnsi" w:cstheme="majorBidi"/>
              </w:rPr>
              <w:t xml:space="preserve">fnogaeth tu allan i oriau </w:t>
            </w:r>
            <w:r w:rsidR="007E476C">
              <w:rPr>
                <w:rFonts w:asciiTheme="majorHAnsi" w:eastAsiaTheme="majorEastAsia" w:hAnsiTheme="majorHAnsi" w:cstheme="majorBidi"/>
              </w:rPr>
              <w:t xml:space="preserve">busnes </w:t>
            </w:r>
            <w:r w:rsidR="008E6183">
              <w:rPr>
                <w:rFonts w:asciiTheme="majorHAnsi" w:eastAsiaTheme="majorEastAsia" w:hAnsiTheme="majorHAnsi" w:cstheme="majorBidi"/>
              </w:rPr>
              <w:t>arferol.</w:t>
            </w:r>
          </w:p>
          <w:p w14:paraId="393D7FE8" w14:textId="33FDDCC4" w:rsidR="008E6183" w:rsidRPr="00862A93" w:rsidRDefault="008E6183" w:rsidP="00471DE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Lle </w:t>
            </w:r>
            <w:r w:rsidR="008A3E04">
              <w:rPr>
                <w:rFonts w:asciiTheme="majorHAnsi" w:eastAsiaTheme="majorEastAsia" w:hAnsiTheme="majorHAnsi" w:cstheme="majorBidi"/>
              </w:rPr>
              <w:t xml:space="preserve">cynigir cymorth a chefnogaeth </w:t>
            </w:r>
            <w:r w:rsidR="00CC0A0D">
              <w:rPr>
                <w:rFonts w:asciiTheme="majorHAnsi" w:eastAsiaTheme="majorEastAsia" w:hAnsiTheme="majorHAnsi" w:cstheme="majorBidi"/>
              </w:rPr>
              <w:t xml:space="preserve">tu allan i oriau </w:t>
            </w:r>
            <w:r w:rsidR="007E476C">
              <w:rPr>
                <w:rFonts w:asciiTheme="majorHAnsi" w:eastAsiaTheme="majorEastAsia" w:hAnsiTheme="majorHAnsi" w:cstheme="majorBidi"/>
              </w:rPr>
              <w:t xml:space="preserve">busnes </w:t>
            </w:r>
            <w:r w:rsidR="00CC0A0D">
              <w:rPr>
                <w:rFonts w:asciiTheme="majorHAnsi" w:eastAsiaTheme="majorEastAsia" w:hAnsiTheme="majorHAnsi" w:cstheme="majorBidi"/>
              </w:rPr>
              <w:t>arferol dylid rhoi manylion o’r amseroedd, ystod a chost</w:t>
            </w:r>
            <w:r w:rsidR="007E476C">
              <w:rPr>
                <w:rFonts w:asciiTheme="majorHAnsi" w:eastAsiaTheme="majorEastAsia" w:hAnsiTheme="majorHAnsi" w:cstheme="majorBidi"/>
              </w:rPr>
              <w:t xml:space="preserve"> y gefnogaeth.</w:t>
            </w:r>
          </w:p>
        </w:tc>
      </w:tr>
      <w:tr w:rsidR="00FD0B2E" w:rsidRPr="00862A93" w14:paraId="75673335" w14:textId="77777777" w:rsidTr="5A098A56">
        <w:trPr>
          <w:cantSplit/>
        </w:trPr>
        <w:tc>
          <w:tcPr>
            <w:tcW w:w="837" w:type="dxa"/>
          </w:tcPr>
          <w:p w14:paraId="12E408DE" w14:textId="77777777" w:rsidR="00FD0B2E" w:rsidRPr="00862A93" w:rsidRDefault="00FD0B2E">
            <w:pPr>
              <w:pStyle w:val="RhifParagraffCyfreithiol"/>
              <w:numPr>
                <w:ilvl w:val="0"/>
                <w:numId w:val="12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7796" w:type="dxa"/>
          </w:tcPr>
          <w:p w14:paraId="5134E5F8" w14:textId="57B10D4A" w:rsidR="00FD0B2E" w:rsidRPr="00445AEB" w:rsidRDefault="002A0FDF" w:rsidP="00471DE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0445AEB">
              <w:rPr>
                <w:rFonts w:asciiTheme="majorHAnsi" w:eastAsiaTheme="majorEastAsia" w:hAnsiTheme="majorHAnsi" w:cstheme="majorBidi"/>
              </w:rPr>
              <w:t xml:space="preserve">Dylai cyflenwyr gadarnhau </w:t>
            </w:r>
            <w:r w:rsidR="00416629" w:rsidRPr="00445AEB">
              <w:rPr>
                <w:rFonts w:asciiTheme="majorHAnsi" w:eastAsiaTheme="majorEastAsia" w:hAnsiTheme="majorHAnsi" w:cstheme="majorBidi"/>
              </w:rPr>
              <w:t xml:space="preserve">lefel </w:t>
            </w:r>
            <w:r w:rsidR="00C31A31" w:rsidRPr="00445AEB">
              <w:rPr>
                <w:rFonts w:asciiTheme="majorHAnsi" w:eastAsiaTheme="majorEastAsia" w:hAnsiTheme="majorHAnsi" w:cstheme="majorBidi"/>
              </w:rPr>
              <w:t>y cymorth a chefnogaeth</w:t>
            </w:r>
            <w:r w:rsidR="00EE1256" w:rsidRPr="00445AEB">
              <w:rPr>
                <w:rFonts w:asciiTheme="majorHAnsi" w:eastAsiaTheme="majorEastAsia" w:hAnsiTheme="majorHAnsi" w:cstheme="majorBidi"/>
              </w:rPr>
              <w:t xml:space="preserve"> </w:t>
            </w:r>
            <w:r w:rsidR="00B406D0" w:rsidRPr="00445AEB">
              <w:rPr>
                <w:rFonts w:asciiTheme="majorHAnsi" w:eastAsiaTheme="majorEastAsia" w:hAnsiTheme="majorHAnsi" w:cstheme="majorBidi"/>
              </w:rPr>
              <w:t>gallent</w:t>
            </w:r>
            <w:r w:rsidR="00EE1256" w:rsidRPr="00445AEB">
              <w:rPr>
                <w:rFonts w:asciiTheme="majorHAnsi" w:eastAsiaTheme="majorEastAsia" w:hAnsiTheme="majorHAnsi" w:cstheme="majorBidi"/>
              </w:rPr>
              <w:t xml:space="preserve"> ei ddarparu </w:t>
            </w:r>
            <w:r w:rsidR="00AC2FBD" w:rsidRPr="00445AEB">
              <w:rPr>
                <w:rFonts w:asciiTheme="majorHAnsi" w:eastAsiaTheme="majorEastAsia" w:hAnsiTheme="majorHAnsi" w:cstheme="majorBidi"/>
              </w:rPr>
              <w:t xml:space="preserve">ar fyr rybudd, </w:t>
            </w:r>
            <w:r w:rsidR="00EE1256" w:rsidRPr="00445AEB">
              <w:rPr>
                <w:rFonts w:asciiTheme="majorHAnsi" w:eastAsiaTheme="majorEastAsia" w:hAnsiTheme="majorHAnsi" w:cstheme="majorBidi"/>
              </w:rPr>
              <w:t>mewn sefyllfa argyf</w:t>
            </w:r>
            <w:r w:rsidR="005F1A5D" w:rsidRPr="00445AEB">
              <w:rPr>
                <w:rFonts w:asciiTheme="majorHAnsi" w:eastAsiaTheme="majorEastAsia" w:hAnsiTheme="majorHAnsi" w:cstheme="majorBidi"/>
              </w:rPr>
              <w:t>wng, gan roi manylion amseroedd, ystod, a chost y gefnogaeth.</w:t>
            </w:r>
          </w:p>
        </w:tc>
      </w:tr>
      <w:tr w:rsidR="00B31EEA" w:rsidRPr="00862A93" w14:paraId="2ECD66ED" w14:textId="77777777" w:rsidTr="5A098A56">
        <w:trPr>
          <w:cantSplit/>
        </w:trPr>
        <w:tc>
          <w:tcPr>
            <w:tcW w:w="837" w:type="dxa"/>
          </w:tcPr>
          <w:p w14:paraId="1907A5B3" w14:textId="77777777" w:rsidR="00B31EEA" w:rsidRPr="00862A93" w:rsidRDefault="00B31EEA">
            <w:pPr>
              <w:pStyle w:val="RhifParagraffCyfreithiol"/>
              <w:numPr>
                <w:ilvl w:val="0"/>
                <w:numId w:val="12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7796" w:type="dxa"/>
          </w:tcPr>
          <w:p w14:paraId="56E322FD" w14:textId="77777777" w:rsidR="00B53386" w:rsidRPr="00862A93" w:rsidRDefault="00B53386" w:rsidP="00471DE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Bydd gan y Cyflenwr fynediad at systemau'r Comisiynydd a bydd yn gallu darparu cymorth o bell i'r systemau hynny.</w:t>
            </w:r>
          </w:p>
          <w:p w14:paraId="62C23606" w14:textId="77777777" w:rsidR="00B53386" w:rsidRPr="00862A93" w:rsidRDefault="00B53386" w:rsidP="00471DE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Mae cymorth o bell yn hanfodol o ystyried bod staff y Comisiynydd wedi'u lleoli mewn swyddfeydd ledled Cymru ac yn eu cyfeiriadau cartref.</w:t>
            </w:r>
          </w:p>
          <w:p w14:paraId="7CE66C15" w14:textId="753D98AA" w:rsidR="00B31EEA" w:rsidRPr="00862A93" w:rsidRDefault="00B53386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 xml:space="preserve">Dylai cyflenwyr roi manylion eu </w:t>
            </w:r>
            <w:r w:rsidR="009B1C47" w:rsidRPr="00862A93">
              <w:rPr>
                <w:rFonts w:asciiTheme="majorHAnsi" w:eastAsiaTheme="majorEastAsia" w:hAnsiTheme="majorHAnsi" w:cstheme="majorBidi"/>
              </w:rPr>
              <w:t>datrysiad</w:t>
            </w:r>
            <w:r w:rsidRPr="00862A93">
              <w:rPr>
                <w:rFonts w:asciiTheme="majorHAnsi" w:eastAsiaTheme="majorEastAsia" w:hAnsiTheme="majorHAnsi" w:cstheme="majorBidi"/>
              </w:rPr>
              <w:t xml:space="preserve"> ar gyfer mynediad o bell.  Bydd y mecanwaith yn cael ei gytuno rhwng y Comisiynydd a'r Cyflenwr ar ôl dyfarnu'r contract.  Bydd angen i'r mecanwaith ar gyfer mynediad o bell gydymffurfio â pholisïau diogelwch y Comisiynydd</w:t>
            </w:r>
            <w:r w:rsidR="00B31EEA" w:rsidRPr="00862A93">
              <w:rPr>
                <w:rFonts w:asciiTheme="majorHAnsi" w:eastAsiaTheme="majorEastAsia" w:hAnsiTheme="majorHAnsi" w:cstheme="majorBidi"/>
              </w:rPr>
              <w:t>.</w:t>
            </w:r>
          </w:p>
        </w:tc>
      </w:tr>
    </w:tbl>
    <w:p w14:paraId="3DECAAA2" w14:textId="3FDDC902" w:rsidR="003A7484" w:rsidRDefault="003A7484" w:rsidP="00260170">
      <w:pPr>
        <w:pStyle w:val="RhifParagraffCyfreithiol"/>
        <w:numPr>
          <w:ilvl w:val="0"/>
          <w:numId w:val="0"/>
        </w:numPr>
        <w:ind w:left="576"/>
      </w:pPr>
    </w:p>
    <w:p w14:paraId="3A752592" w14:textId="77777777" w:rsidR="003A7484" w:rsidRDefault="003A7484">
      <w:r>
        <w:br w:type="page"/>
      </w:r>
    </w:p>
    <w:p w14:paraId="75A46C5B" w14:textId="77777777" w:rsidR="00362142" w:rsidRPr="00862A93" w:rsidRDefault="00362142" w:rsidP="00260170">
      <w:pPr>
        <w:pStyle w:val="RhifParagraffCyfreithiol"/>
        <w:numPr>
          <w:ilvl w:val="0"/>
          <w:numId w:val="0"/>
        </w:numPr>
        <w:ind w:left="576"/>
      </w:pPr>
    </w:p>
    <w:tbl>
      <w:tblPr>
        <w:tblStyle w:val="GridTabl"/>
        <w:tblW w:w="0" w:type="auto"/>
        <w:tblInd w:w="576" w:type="dxa"/>
        <w:tblLook w:val="04A0" w:firstRow="1" w:lastRow="0" w:firstColumn="1" w:lastColumn="0" w:noHBand="0" w:noVBand="1"/>
      </w:tblPr>
      <w:tblGrid>
        <w:gridCol w:w="837"/>
        <w:gridCol w:w="7796"/>
      </w:tblGrid>
      <w:tr w:rsidR="00260170" w:rsidRPr="00862A93" w14:paraId="7D982B01" w14:textId="77777777" w:rsidTr="00B02F1E">
        <w:trPr>
          <w:cantSplit/>
        </w:trPr>
        <w:tc>
          <w:tcPr>
            <w:tcW w:w="837" w:type="dxa"/>
          </w:tcPr>
          <w:p w14:paraId="33B01207" w14:textId="77777777" w:rsidR="00260170" w:rsidRPr="00862A93" w:rsidRDefault="00260170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ind w:left="360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04B0617A" w14:textId="1C738122" w:rsidR="00260170" w:rsidRPr="00862A93" w:rsidRDefault="00642686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b/>
                <w:bCs/>
                <w:color w:val="0070C0"/>
                <w:lang w:val="en-GB"/>
              </w:rPr>
            </w:pPr>
            <w:r w:rsidRPr="00862A93">
              <w:rPr>
                <w:rFonts w:asciiTheme="majorHAnsi" w:eastAsiaTheme="majorEastAsia" w:hAnsiTheme="majorHAnsi" w:cstheme="majorBidi"/>
                <w:b/>
                <w:bCs/>
                <w:color w:val="0070C0"/>
              </w:rPr>
              <w:t>Monitro, Adrodd ac Adfer</w:t>
            </w:r>
          </w:p>
        </w:tc>
      </w:tr>
      <w:tr w:rsidR="00260170" w:rsidRPr="00862A93" w14:paraId="4E44A0F8" w14:textId="77777777" w:rsidTr="00B02F1E">
        <w:trPr>
          <w:cantSplit/>
        </w:trPr>
        <w:tc>
          <w:tcPr>
            <w:tcW w:w="837" w:type="dxa"/>
          </w:tcPr>
          <w:p w14:paraId="51B6D394" w14:textId="77777777" w:rsidR="00260170" w:rsidRPr="00862A93" w:rsidRDefault="00260170">
            <w:pPr>
              <w:pStyle w:val="RhifParagraffCyfreithiol"/>
              <w:numPr>
                <w:ilvl w:val="0"/>
                <w:numId w:val="12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6E5F7CFD" w14:textId="32735AB1" w:rsidR="00594FC0" w:rsidRPr="00862A93" w:rsidRDefault="00594FC0" w:rsidP="005F3FA1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Bydd y Cyflenwr yn sefydlu offer ac adroddiadau i fonitro amgylchedd TG y Comisiynydd.  Bydd yr offer monitro yn galluogi'r Cyflenwr i sefydlu</w:t>
            </w:r>
            <w:r w:rsidR="00384F75" w:rsidRPr="00862A93">
              <w:rPr>
                <w:rFonts w:asciiTheme="majorHAnsi" w:eastAsiaTheme="majorEastAsia" w:hAnsiTheme="majorHAnsi" w:cstheme="majorBidi"/>
              </w:rPr>
              <w:t>,</w:t>
            </w:r>
            <w:r w:rsidRPr="00862A93">
              <w:rPr>
                <w:rFonts w:asciiTheme="majorHAnsi" w:eastAsiaTheme="majorEastAsia" w:hAnsiTheme="majorHAnsi" w:cstheme="majorBidi"/>
              </w:rPr>
              <w:t xml:space="preserve"> mewn perthynas â gwasanaethau cwmwl ac ar y safle</w:t>
            </w:r>
            <w:r w:rsidR="00384F75" w:rsidRPr="00862A93">
              <w:rPr>
                <w:rFonts w:asciiTheme="majorHAnsi" w:eastAsiaTheme="majorEastAsia" w:hAnsiTheme="majorHAnsi" w:cstheme="majorBidi"/>
              </w:rPr>
              <w:t>,</w:t>
            </w:r>
            <w:r w:rsidRPr="00862A93">
              <w:rPr>
                <w:rFonts w:asciiTheme="majorHAnsi" w:eastAsiaTheme="majorEastAsia" w:hAnsiTheme="majorHAnsi" w:cstheme="majorBidi"/>
              </w:rPr>
              <w:t xml:space="preserve"> bod:</w:t>
            </w:r>
          </w:p>
          <w:p w14:paraId="604AEAB9" w14:textId="77777777" w:rsidR="00594FC0" w:rsidRPr="00862A93" w:rsidRDefault="00594FC0">
            <w:pPr>
              <w:pStyle w:val="RhifParagraffCyfreithiol"/>
              <w:numPr>
                <w:ilvl w:val="0"/>
                <w:numId w:val="17"/>
              </w:numPr>
              <w:tabs>
                <w:tab w:val="num" w:pos="720"/>
              </w:tabs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gwasanaethau ar gael;</w:t>
            </w:r>
          </w:p>
          <w:p w14:paraId="351B9BF1" w14:textId="77777777" w:rsidR="00594FC0" w:rsidRPr="00862A93" w:rsidRDefault="00594FC0">
            <w:pPr>
              <w:pStyle w:val="RhifParagraffCyfreithiol"/>
              <w:numPr>
                <w:ilvl w:val="0"/>
                <w:numId w:val="17"/>
              </w:numPr>
              <w:tabs>
                <w:tab w:val="num" w:pos="720"/>
              </w:tabs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yn gweithredu i lefelau perfformiad wedi'u optimeiddio;</w:t>
            </w:r>
          </w:p>
          <w:p w14:paraId="7F3A3321" w14:textId="075E08DB" w:rsidR="00594FC0" w:rsidRPr="00862A93" w:rsidRDefault="00594FC0">
            <w:pPr>
              <w:pStyle w:val="RhifParagraffCyfreithiol"/>
              <w:numPr>
                <w:ilvl w:val="0"/>
                <w:numId w:val="17"/>
              </w:numPr>
              <w:tabs>
                <w:tab w:val="num" w:pos="720"/>
              </w:tabs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monitro a rhybuddio</w:t>
            </w:r>
            <w:r w:rsidR="008467C5" w:rsidRPr="00862A93">
              <w:rPr>
                <w:rFonts w:asciiTheme="majorHAnsi" w:eastAsiaTheme="majorEastAsia" w:hAnsiTheme="majorHAnsi" w:cstheme="majorBidi"/>
              </w:rPr>
              <w:t>n</w:t>
            </w:r>
            <w:r w:rsidRPr="00862A93">
              <w:rPr>
                <w:rFonts w:asciiTheme="majorHAnsi" w:eastAsiaTheme="majorEastAsia" w:hAnsiTheme="majorHAnsi" w:cstheme="majorBidi"/>
              </w:rPr>
              <w:t xml:space="preserve"> am doriadau gwasanaeth;</w:t>
            </w:r>
          </w:p>
          <w:p w14:paraId="76C87D3C" w14:textId="353D7025" w:rsidR="00594FC0" w:rsidRPr="00862A93" w:rsidRDefault="00E175BE">
            <w:pPr>
              <w:pStyle w:val="RhifParagraffCyfreithiol"/>
              <w:numPr>
                <w:ilvl w:val="0"/>
                <w:numId w:val="17"/>
              </w:numPr>
              <w:tabs>
                <w:tab w:val="num" w:pos="720"/>
              </w:tabs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lefelau diogelwch wedi’u gosod ac yn gweithredu'n briodol, a bod rhybuddion bygythiadau’n cael eu derbyn</w:t>
            </w:r>
            <w:r w:rsidR="00594FC0" w:rsidRPr="00862A93">
              <w:rPr>
                <w:rFonts w:asciiTheme="majorHAnsi" w:eastAsiaTheme="majorEastAsia" w:hAnsiTheme="majorHAnsi" w:cstheme="majorBidi"/>
              </w:rPr>
              <w:t>; ac</w:t>
            </w:r>
          </w:p>
          <w:p w14:paraId="5714A682" w14:textId="6FB2BAFC" w:rsidR="00260170" w:rsidRPr="00862A93" w:rsidRDefault="004C76A6">
            <w:pPr>
              <w:pStyle w:val="RhifParagraffCyfreithiol"/>
              <w:numPr>
                <w:ilvl w:val="0"/>
                <w:numId w:val="17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  <w:r>
              <w:rPr>
                <w:rFonts w:cs="Arial"/>
              </w:rPr>
              <w:t>uwchraddiadau, clytiau a gwiriadau wedi'u cymhwyso neu fel arall</w:t>
            </w:r>
          </w:p>
        </w:tc>
      </w:tr>
      <w:tr w:rsidR="00260170" w:rsidRPr="00862A93" w14:paraId="6294C0BB" w14:textId="77777777" w:rsidTr="00B02F1E">
        <w:trPr>
          <w:cantSplit/>
        </w:trPr>
        <w:tc>
          <w:tcPr>
            <w:tcW w:w="837" w:type="dxa"/>
          </w:tcPr>
          <w:p w14:paraId="39E01878" w14:textId="77777777" w:rsidR="00260170" w:rsidRPr="00862A93" w:rsidRDefault="00260170">
            <w:pPr>
              <w:pStyle w:val="RhifParagraffCyfreithiol"/>
              <w:numPr>
                <w:ilvl w:val="0"/>
                <w:numId w:val="12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394964BE" w14:textId="22F75A7D" w:rsidR="00FE61A2" w:rsidRPr="00862A93" w:rsidRDefault="00FE61A2" w:rsidP="00701869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Bydd yr offer monitro yn galluogi'r Cyflenwr i sefydlu</w:t>
            </w:r>
            <w:r w:rsidR="000A7575" w:rsidRPr="00862A93">
              <w:rPr>
                <w:rFonts w:asciiTheme="majorHAnsi" w:eastAsiaTheme="majorEastAsia" w:hAnsiTheme="majorHAnsi" w:cstheme="majorBidi"/>
              </w:rPr>
              <w:t>,</w:t>
            </w:r>
            <w:r w:rsidRPr="00862A93">
              <w:rPr>
                <w:rFonts w:asciiTheme="majorHAnsi" w:eastAsiaTheme="majorEastAsia" w:hAnsiTheme="majorHAnsi" w:cstheme="majorBidi"/>
              </w:rPr>
              <w:t xml:space="preserve"> mewn perthynas ag offer </w:t>
            </w:r>
            <w:r w:rsidR="000A7575" w:rsidRPr="00862A93">
              <w:rPr>
                <w:rFonts w:asciiTheme="majorHAnsi" w:eastAsiaTheme="majorEastAsia" w:hAnsiTheme="majorHAnsi" w:cstheme="majorBidi"/>
              </w:rPr>
              <w:t xml:space="preserve">defnyddwyr </w:t>
            </w:r>
            <w:r w:rsidRPr="00862A93">
              <w:rPr>
                <w:rFonts w:asciiTheme="majorHAnsi" w:eastAsiaTheme="majorEastAsia" w:hAnsiTheme="majorHAnsi" w:cstheme="majorBidi"/>
              </w:rPr>
              <w:t>a dyfeisiau</w:t>
            </w:r>
            <w:r w:rsidR="00CF5B56" w:rsidRPr="00862A93">
              <w:rPr>
                <w:rFonts w:asciiTheme="majorHAnsi" w:eastAsiaTheme="majorEastAsia" w:hAnsiTheme="majorHAnsi" w:cstheme="majorBidi"/>
              </w:rPr>
              <w:t>, bod</w:t>
            </w:r>
            <w:r w:rsidRPr="00862A93">
              <w:rPr>
                <w:rFonts w:asciiTheme="majorHAnsi" w:eastAsiaTheme="majorEastAsia" w:hAnsiTheme="majorHAnsi" w:cstheme="majorBidi"/>
              </w:rPr>
              <w:t>:</w:t>
            </w:r>
          </w:p>
          <w:p w14:paraId="4FAA9D45" w14:textId="73115D5A" w:rsidR="00FE61A2" w:rsidRPr="00862A93" w:rsidRDefault="00CF5B56">
            <w:pPr>
              <w:pStyle w:val="RhifParagraffCyfreithiol"/>
              <w:numPr>
                <w:ilvl w:val="0"/>
                <w:numId w:val="18"/>
              </w:numPr>
              <w:tabs>
                <w:tab w:val="num" w:pos="720"/>
              </w:tabs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y</w:t>
            </w:r>
            <w:r w:rsidR="00FE61A2" w:rsidRPr="00862A93">
              <w:rPr>
                <w:rFonts w:asciiTheme="majorHAnsi" w:eastAsiaTheme="majorEastAsia" w:hAnsiTheme="majorHAnsi" w:cstheme="majorBidi"/>
              </w:rPr>
              <w:t xml:space="preserve"> gwasanaethau yn gweithredu fel y cynlluniwyd;</w:t>
            </w:r>
          </w:p>
          <w:p w14:paraId="5F604E82" w14:textId="397FCAA6" w:rsidR="00FE61A2" w:rsidRPr="00862A93" w:rsidRDefault="00CF5B56">
            <w:pPr>
              <w:pStyle w:val="RhifParagraffCyfreithiol"/>
              <w:numPr>
                <w:ilvl w:val="0"/>
                <w:numId w:val="18"/>
              </w:numPr>
              <w:tabs>
                <w:tab w:val="num" w:pos="720"/>
              </w:tabs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lefelau diogelwch wedi’u gosod ac yn gweithredu'n briodol, a bod rhybuddion bygythiadau’n cael eu derbyn</w:t>
            </w:r>
            <w:r w:rsidR="00FE61A2" w:rsidRPr="00862A93">
              <w:rPr>
                <w:rFonts w:asciiTheme="majorHAnsi" w:eastAsiaTheme="majorEastAsia" w:hAnsiTheme="majorHAnsi" w:cstheme="majorBidi"/>
              </w:rPr>
              <w:t>; ac</w:t>
            </w:r>
          </w:p>
          <w:p w14:paraId="7606165C" w14:textId="702B7968" w:rsidR="00260170" w:rsidRPr="00862A93" w:rsidRDefault="00FE61A2">
            <w:pPr>
              <w:pStyle w:val="RhifParagraffCyfreithiol"/>
              <w:numPr>
                <w:ilvl w:val="0"/>
                <w:numId w:val="18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uwchraddiadau, clytiau a</w:t>
            </w:r>
            <w:r w:rsidR="00CF5B56" w:rsidRPr="00862A93">
              <w:rPr>
                <w:rFonts w:asciiTheme="majorHAnsi" w:eastAsiaTheme="majorEastAsia" w:hAnsiTheme="majorHAnsi" w:cstheme="majorBidi"/>
              </w:rPr>
              <w:t xml:space="preserve"> gwiriadau</w:t>
            </w:r>
            <w:r w:rsidRPr="00862A93">
              <w:rPr>
                <w:rFonts w:asciiTheme="majorHAnsi" w:eastAsiaTheme="majorEastAsia" w:hAnsiTheme="majorHAnsi" w:cstheme="majorBidi"/>
              </w:rPr>
              <w:t xml:space="preserve"> wedi'u cymhwyso neu fel arall</w:t>
            </w:r>
          </w:p>
        </w:tc>
      </w:tr>
      <w:tr w:rsidR="002D5E60" w:rsidRPr="00862A93" w14:paraId="54E1F0E0" w14:textId="77777777" w:rsidTr="00B02F1E">
        <w:trPr>
          <w:cantSplit/>
        </w:trPr>
        <w:tc>
          <w:tcPr>
            <w:tcW w:w="837" w:type="dxa"/>
          </w:tcPr>
          <w:p w14:paraId="0167CA9F" w14:textId="77777777" w:rsidR="002D5E60" w:rsidRPr="00862A93" w:rsidRDefault="002D5E60">
            <w:pPr>
              <w:pStyle w:val="RhifParagraffCyfreithiol"/>
              <w:numPr>
                <w:ilvl w:val="0"/>
                <w:numId w:val="12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05D4EF03" w14:textId="32A9AD6C" w:rsidR="002D5E60" w:rsidRPr="00862A93" w:rsidRDefault="004B0656" w:rsidP="00701869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04B0656">
              <w:rPr>
                <w:rFonts w:asciiTheme="majorHAnsi" w:eastAsiaTheme="majorEastAsia" w:hAnsiTheme="majorHAnsi" w:cstheme="majorBidi"/>
              </w:rPr>
              <w:t xml:space="preserve">Mewn cydweithrediad â'r </w:t>
            </w:r>
            <w:r w:rsidR="00A42615">
              <w:rPr>
                <w:rFonts w:asciiTheme="majorHAnsi" w:eastAsiaTheme="majorEastAsia" w:hAnsiTheme="majorHAnsi" w:cstheme="majorBidi"/>
              </w:rPr>
              <w:t>cleient</w:t>
            </w:r>
            <w:r w:rsidRPr="004B0656">
              <w:rPr>
                <w:rFonts w:asciiTheme="majorHAnsi" w:eastAsiaTheme="majorEastAsia" w:hAnsiTheme="majorHAnsi" w:cstheme="majorBidi"/>
              </w:rPr>
              <w:t>, bydd y Cyflenwr yn cynnal adolygiad blynyddol o ddigonolrwydd y prosesau monitro ac adrodd</w:t>
            </w:r>
            <w:r w:rsidR="00101B4F">
              <w:rPr>
                <w:rFonts w:asciiTheme="majorHAnsi" w:eastAsiaTheme="majorEastAsia" w:hAnsiTheme="majorHAnsi" w:cstheme="majorBidi"/>
              </w:rPr>
              <w:t>, ac yn gweithredu g</w:t>
            </w:r>
            <w:r w:rsidRPr="004B0656">
              <w:rPr>
                <w:rFonts w:asciiTheme="majorHAnsi" w:eastAsiaTheme="majorEastAsia" w:hAnsiTheme="majorHAnsi" w:cstheme="majorBidi"/>
              </w:rPr>
              <w:t>welliannau</w:t>
            </w:r>
            <w:r w:rsidR="00400EEB">
              <w:rPr>
                <w:rFonts w:asciiTheme="majorHAnsi" w:eastAsiaTheme="majorEastAsia" w:hAnsiTheme="majorHAnsi" w:cstheme="majorBidi"/>
              </w:rPr>
              <w:t xml:space="preserve"> yn ôl yr angen</w:t>
            </w:r>
            <w:r w:rsidRPr="004B0656">
              <w:rPr>
                <w:rFonts w:asciiTheme="majorHAnsi" w:eastAsiaTheme="majorEastAsia" w:hAnsiTheme="majorHAnsi" w:cstheme="majorBidi"/>
              </w:rPr>
              <w:t>.</w:t>
            </w:r>
          </w:p>
        </w:tc>
      </w:tr>
      <w:tr w:rsidR="00260170" w:rsidRPr="00862A93" w14:paraId="16E433EF" w14:textId="77777777" w:rsidTr="00B02F1E">
        <w:trPr>
          <w:cantSplit/>
        </w:trPr>
        <w:tc>
          <w:tcPr>
            <w:tcW w:w="837" w:type="dxa"/>
          </w:tcPr>
          <w:p w14:paraId="7FB2A2C4" w14:textId="77777777" w:rsidR="00260170" w:rsidRPr="00862A93" w:rsidRDefault="00260170">
            <w:pPr>
              <w:pStyle w:val="RhifParagraffCyfreithiol"/>
              <w:numPr>
                <w:ilvl w:val="0"/>
                <w:numId w:val="12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4F494A97" w14:textId="77777777" w:rsidR="00CA3B74" w:rsidRPr="00862A93" w:rsidRDefault="00CA3B74" w:rsidP="00E049F0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Bydd y Cyflenwr yn adrodd i'r Comisiynydd, o bryd i'w gilydd (i'w gytuno fel rhan o'r CLG), i ddangos cydymffurfiaeth â pholisïau TG y Comisiynydd.  Dylai'r adroddiad ddangos:</w:t>
            </w:r>
          </w:p>
          <w:p w14:paraId="49BF617D" w14:textId="77777777" w:rsidR="00CA3B74" w:rsidRPr="00862A93" w:rsidRDefault="00CA3B74">
            <w:pPr>
              <w:pStyle w:val="RhifParagraffCyfreithiol"/>
              <w:numPr>
                <w:ilvl w:val="0"/>
                <w:numId w:val="19"/>
              </w:numPr>
              <w:tabs>
                <w:tab w:val="num" w:pos="720"/>
              </w:tabs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perfformiad yn erbyn Dangosyddion Perfformiad Allweddol;</w:t>
            </w:r>
          </w:p>
          <w:p w14:paraId="4E0BE20F" w14:textId="77777777" w:rsidR="00CA3B74" w:rsidRPr="00862A93" w:rsidRDefault="00CA3B74">
            <w:pPr>
              <w:pStyle w:val="RhifParagraffCyfreithiol"/>
              <w:numPr>
                <w:ilvl w:val="0"/>
                <w:numId w:val="19"/>
              </w:numPr>
              <w:tabs>
                <w:tab w:val="num" w:pos="720"/>
              </w:tabs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tynnu sylw at faterion a digwyddiadau;</w:t>
            </w:r>
          </w:p>
          <w:p w14:paraId="38EC37A3" w14:textId="77777777" w:rsidR="00CA3B74" w:rsidRPr="00862A93" w:rsidRDefault="00CA3B74">
            <w:pPr>
              <w:pStyle w:val="RhifParagraffCyfreithiol"/>
              <w:numPr>
                <w:ilvl w:val="0"/>
                <w:numId w:val="19"/>
              </w:numPr>
              <w:tabs>
                <w:tab w:val="num" w:pos="720"/>
              </w:tabs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dangos camau adfer a gymerwyd; ac</w:t>
            </w:r>
          </w:p>
          <w:p w14:paraId="7BA8D444" w14:textId="0B7D8CDE" w:rsidR="00260170" w:rsidRPr="00862A93" w:rsidRDefault="00CA3B74">
            <w:pPr>
              <w:pStyle w:val="RhifParagraffCyfreithiol"/>
              <w:numPr>
                <w:ilvl w:val="0"/>
                <w:numId w:val="19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 xml:space="preserve">adroddiad ar statws </w:t>
            </w:r>
            <w:r w:rsidR="00664744" w:rsidRPr="00862A93">
              <w:rPr>
                <w:rFonts w:asciiTheme="majorHAnsi" w:eastAsiaTheme="majorEastAsia" w:hAnsiTheme="majorHAnsi" w:cstheme="majorBidi"/>
              </w:rPr>
              <w:t>m</w:t>
            </w:r>
            <w:r w:rsidRPr="00862A93">
              <w:rPr>
                <w:rFonts w:asciiTheme="majorHAnsi" w:eastAsiaTheme="majorEastAsia" w:hAnsiTheme="majorHAnsi" w:cstheme="majorBidi"/>
              </w:rPr>
              <w:t xml:space="preserve">aterion </w:t>
            </w:r>
            <w:r w:rsidR="000F7DF4" w:rsidRPr="00862A93">
              <w:rPr>
                <w:rFonts w:asciiTheme="majorHAnsi" w:eastAsiaTheme="majorEastAsia" w:hAnsiTheme="majorHAnsi" w:cstheme="majorBidi"/>
              </w:rPr>
              <w:t>byw</w:t>
            </w:r>
          </w:p>
        </w:tc>
      </w:tr>
      <w:tr w:rsidR="00260170" w:rsidRPr="00862A93" w14:paraId="3EDC4547" w14:textId="77777777" w:rsidTr="00B02F1E">
        <w:trPr>
          <w:cantSplit/>
        </w:trPr>
        <w:tc>
          <w:tcPr>
            <w:tcW w:w="837" w:type="dxa"/>
          </w:tcPr>
          <w:p w14:paraId="4BA91BC9" w14:textId="77777777" w:rsidR="00260170" w:rsidRPr="00862A93" w:rsidRDefault="00260170">
            <w:pPr>
              <w:pStyle w:val="RhifParagraffCyfreithiol"/>
              <w:numPr>
                <w:ilvl w:val="0"/>
                <w:numId w:val="12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319BBE32" w14:textId="2205815F" w:rsidR="00260170" w:rsidRPr="00862A93" w:rsidRDefault="00F04DE2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 xml:space="preserve">Rhaid i'r Cyflenwr gynnal </w:t>
            </w:r>
            <w:r w:rsidR="009465A5" w:rsidRPr="00862A93">
              <w:rPr>
                <w:rFonts w:asciiTheme="majorHAnsi" w:eastAsiaTheme="majorEastAsia" w:hAnsiTheme="majorHAnsi" w:cstheme="majorBidi"/>
              </w:rPr>
              <w:t xml:space="preserve">ei </w:t>
            </w:r>
            <w:r w:rsidRPr="00862A93">
              <w:rPr>
                <w:rFonts w:asciiTheme="majorHAnsi" w:eastAsiaTheme="majorEastAsia" w:hAnsiTheme="majorHAnsi" w:cstheme="majorBidi"/>
              </w:rPr>
              <w:t xml:space="preserve">ymwybyddiaeth o faterion a bygythiadau i'r sefydliad.  Dylid monitro'r materion a'r bygythiadau hyn trwy sianeli priodol </w:t>
            </w:r>
            <w:r w:rsidR="009465A5" w:rsidRPr="00862A93">
              <w:rPr>
                <w:rFonts w:asciiTheme="majorHAnsi" w:eastAsiaTheme="majorEastAsia" w:hAnsiTheme="majorHAnsi" w:cstheme="majorBidi"/>
              </w:rPr>
              <w:t xml:space="preserve">y </w:t>
            </w:r>
            <w:r w:rsidR="0066651E" w:rsidRPr="00862A93">
              <w:rPr>
                <w:rFonts w:asciiTheme="majorHAnsi" w:eastAsiaTheme="majorEastAsia" w:hAnsiTheme="majorHAnsi" w:cstheme="majorBidi"/>
              </w:rPr>
              <w:t>diwydiant</w:t>
            </w:r>
            <w:r w:rsidR="005277B4" w:rsidRPr="00862A93">
              <w:rPr>
                <w:rFonts w:asciiTheme="majorHAnsi" w:eastAsiaTheme="majorEastAsia" w:hAnsiTheme="majorHAnsi" w:cstheme="majorBidi"/>
              </w:rPr>
              <w:t xml:space="preserve"> megis</w:t>
            </w:r>
            <w:r w:rsidRPr="00862A93">
              <w:rPr>
                <w:rFonts w:asciiTheme="majorHAnsi" w:eastAsiaTheme="majorEastAsia" w:hAnsiTheme="majorHAnsi" w:cstheme="majorBidi"/>
              </w:rPr>
              <w:t xml:space="preserve">, ond heb </w:t>
            </w:r>
            <w:r w:rsidR="0066651E" w:rsidRPr="00862A93">
              <w:rPr>
                <w:rFonts w:asciiTheme="majorHAnsi" w:eastAsiaTheme="majorEastAsia" w:hAnsiTheme="majorHAnsi" w:cstheme="majorBidi"/>
              </w:rPr>
              <w:t>ei g</w:t>
            </w:r>
            <w:r w:rsidRPr="00862A93">
              <w:rPr>
                <w:rFonts w:asciiTheme="majorHAnsi" w:eastAsiaTheme="majorEastAsia" w:hAnsiTheme="majorHAnsi" w:cstheme="majorBidi"/>
              </w:rPr>
              <w:t>yfyng</w:t>
            </w:r>
            <w:r w:rsidR="005277B4" w:rsidRPr="00862A93">
              <w:rPr>
                <w:rFonts w:asciiTheme="majorHAnsi" w:eastAsiaTheme="majorEastAsia" w:hAnsiTheme="majorHAnsi" w:cstheme="majorBidi"/>
              </w:rPr>
              <w:t>u i</w:t>
            </w:r>
            <w:r w:rsidRPr="00862A93">
              <w:rPr>
                <w:rFonts w:asciiTheme="majorHAnsi" w:eastAsiaTheme="majorEastAsia" w:hAnsiTheme="majorHAnsi" w:cstheme="majorBidi"/>
              </w:rPr>
              <w:t>'r Ganolfan Seibr</w:t>
            </w:r>
            <w:r w:rsidR="005277B4" w:rsidRPr="00862A93">
              <w:rPr>
                <w:rFonts w:asciiTheme="majorHAnsi" w:eastAsiaTheme="majorEastAsia" w:hAnsiTheme="majorHAnsi" w:cstheme="majorBidi"/>
              </w:rPr>
              <w:t>-</w:t>
            </w:r>
            <w:r w:rsidRPr="00862A93">
              <w:rPr>
                <w:rFonts w:asciiTheme="majorHAnsi" w:eastAsiaTheme="majorEastAsia" w:hAnsiTheme="majorHAnsi" w:cstheme="majorBidi"/>
              </w:rPr>
              <w:t>ddiogelwch Genedlaethol</w:t>
            </w:r>
          </w:p>
        </w:tc>
      </w:tr>
      <w:tr w:rsidR="003035EB" w:rsidRPr="00862A93" w14:paraId="1E897BD8" w14:textId="77777777" w:rsidTr="00B02F1E">
        <w:trPr>
          <w:cantSplit/>
        </w:trPr>
        <w:tc>
          <w:tcPr>
            <w:tcW w:w="837" w:type="dxa"/>
          </w:tcPr>
          <w:p w14:paraId="6FAE1127" w14:textId="77777777" w:rsidR="003035EB" w:rsidRPr="00862A93" w:rsidRDefault="003035EB">
            <w:pPr>
              <w:pStyle w:val="RhifParagraffCyfreithiol"/>
              <w:numPr>
                <w:ilvl w:val="0"/>
                <w:numId w:val="12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03D50766" w14:textId="7A3256F3" w:rsidR="003035EB" w:rsidRPr="00862A93" w:rsidRDefault="00A24CB3" w:rsidP="00101B4F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0A24CB3">
              <w:rPr>
                <w:rFonts w:asciiTheme="majorHAnsi" w:eastAsiaTheme="majorEastAsia" w:hAnsiTheme="majorHAnsi" w:cstheme="majorBidi"/>
              </w:rPr>
              <w:t>Bydd y cyflenwr yn ymgymryd â gweithgar</w:t>
            </w:r>
            <w:r w:rsidR="00E57A1D">
              <w:rPr>
                <w:rFonts w:asciiTheme="majorHAnsi" w:eastAsiaTheme="majorEastAsia" w:hAnsiTheme="majorHAnsi" w:cstheme="majorBidi"/>
              </w:rPr>
              <w:t>edd</w:t>
            </w:r>
            <w:r w:rsidRPr="00A24CB3">
              <w:rPr>
                <w:rFonts w:asciiTheme="majorHAnsi" w:eastAsiaTheme="majorEastAsia" w:hAnsiTheme="majorHAnsi" w:cstheme="majorBidi"/>
              </w:rPr>
              <w:t xml:space="preserve"> brysbennu a dadansoddi </w:t>
            </w:r>
            <w:r w:rsidR="001D4523">
              <w:rPr>
                <w:rFonts w:asciiTheme="majorHAnsi" w:eastAsiaTheme="majorEastAsia" w:hAnsiTheme="majorHAnsi" w:cstheme="majorBidi"/>
              </w:rPr>
              <w:t xml:space="preserve">er mwyn </w:t>
            </w:r>
            <w:r w:rsidRPr="00A24CB3">
              <w:rPr>
                <w:rFonts w:asciiTheme="majorHAnsi" w:eastAsiaTheme="majorEastAsia" w:hAnsiTheme="majorHAnsi" w:cstheme="majorBidi"/>
              </w:rPr>
              <w:t>asesu a phen</w:t>
            </w:r>
            <w:r w:rsidR="001D4523">
              <w:rPr>
                <w:rFonts w:asciiTheme="majorHAnsi" w:eastAsiaTheme="majorEastAsia" w:hAnsiTheme="majorHAnsi" w:cstheme="majorBidi"/>
              </w:rPr>
              <w:t>nu</w:t>
            </w:r>
            <w:r w:rsidR="00410E24">
              <w:rPr>
                <w:rFonts w:asciiTheme="majorHAnsi" w:eastAsiaTheme="majorEastAsia" w:hAnsiTheme="majorHAnsi" w:cstheme="majorBidi"/>
              </w:rPr>
              <w:t xml:space="preserve"> m</w:t>
            </w:r>
            <w:r w:rsidRPr="00A24CB3">
              <w:rPr>
                <w:rFonts w:asciiTheme="majorHAnsi" w:eastAsiaTheme="majorEastAsia" w:hAnsiTheme="majorHAnsi" w:cstheme="majorBidi"/>
              </w:rPr>
              <w:t xml:space="preserve">aint unrhyw fygythiad i amgylchedd TG y sefydliad, </w:t>
            </w:r>
            <w:r w:rsidR="008B7181">
              <w:rPr>
                <w:rFonts w:asciiTheme="majorHAnsi" w:eastAsiaTheme="majorEastAsia" w:hAnsiTheme="majorHAnsi" w:cstheme="majorBidi"/>
              </w:rPr>
              <w:t>i’w</w:t>
            </w:r>
            <w:r w:rsidRPr="00A24CB3">
              <w:rPr>
                <w:rFonts w:asciiTheme="majorHAnsi" w:eastAsiaTheme="majorEastAsia" w:hAnsiTheme="majorHAnsi" w:cstheme="majorBidi"/>
              </w:rPr>
              <w:t xml:space="preserve"> gy</w:t>
            </w:r>
            <w:r w:rsidR="00EF709E">
              <w:rPr>
                <w:rFonts w:asciiTheme="majorHAnsi" w:eastAsiaTheme="majorEastAsia" w:hAnsiTheme="majorHAnsi" w:cstheme="majorBidi"/>
              </w:rPr>
              <w:t>fyngu</w:t>
            </w:r>
            <w:r w:rsidRPr="00A24CB3">
              <w:rPr>
                <w:rFonts w:asciiTheme="majorHAnsi" w:eastAsiaTheme="majorEastAsia" w:hAnsiTheme="majorHAnsi" w:cstheme="majorBidi"/>
              </w:rPr>
              <w:t xml:space="preserve"> lle bo'n ymarferol.</w:t>
            </w:r>
            <w:r w:rsidR="00984E58">
              <w:rPr>
                <w:rFonts w:asciiTheme="majorHAnsi" w:eastAsiaTheme="majorEastAsia" w:hAnsiTheme="majorHAnsi" w:cstheme="majorBidi"/>
              </w:rPr>
              <w:t xml:space="preserve">  </w:t>
            </w:r>
            <w:r w:rsidR="00101B4F">
              <w:rPr>
                <w:rFonts w:asciiTheme="majorHAnsi" w:eastAsiaTheme="majorEastAsia" w:hAnsiTheme="majorHAnsi" w:cstheme="majorBidi"/>
              </w:rPr>
              <w:t>Gellir defnyddio is-gontractwyr arbenigol ar gyfer y gwasanaeth.</w:t>
            </w:r>
          </w:p>
        </w:tc>
      </w:tr>
      <w:tr w:rsidR="00260170" w:rsidRPr="00862A93" w14:paraId="005F76B6" w14:textId="77777777" w:rsidTr="00B02F1E">
        <w:trPr>
          <w:cantSplit/>
        </w:trPr>
        <w:tc>
          <w:tcPr>
            <w:tcW w:w="837" w:type="dxa"/>
          </w:tcPr>
          <w:p w14:paraId="235A88B7" w14:textId="77777777" w:rsidR="00260170" w:rsidRPr="00862A93" w:rsidRDefault="00260170">
            <w:pPr>
              <w:pStyle w:val="RhifParagraffCyfreithiol"/>
              <w:numPr>
                <w:ilvl w:val="0"/>
                <w:numId w:val="12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633B98BD" w14:textId="35B8F45F" w:rsidR="00260170" w:rsidRPr="00862A93" w:rsidRDefault="00D90FD7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 xml:space="preserve">Bydd y Cyflenwr yn cymryd camau adfer priodol mewn ymateb i unrhyw ddigwyddiad y mae'r system fonitro yn tynnu sylw at fod yn </w:t>
            </w:r>
            <w:r w:rsidR="00EE7805" w:rsidRPr="00862A93">
              <w:rPr>
                <w:rFonts w:asciiTheme="majorHAnsi" w:eastAsiaTheme="majorEastAsia" w:hAnsiTheme="majorHAnsi" w:cstheme="majorBidi"/>
              </w:rPr>
              <w:t>weithredadwy</w:t>
            </w:r>
            <w:r w:rsidRPr="00862A93">
              <w:rPr>
                <w:rFonts w:asciiTheme="majorHAnsi" w:eastAsiaTheme="majorEastAsia" w:hAnsiTheme="majorHAnsi" w:cstheme="majorBidi"/>
              </w:rPr>
              <w:t xml:space="preserve">.  Dylid </w:t>
            </w:r>
            <w:r w:rsidR="00344254" w:rsidRPr="00862A93">
              <w:rPr>
                <w:rFonts w:asciiTheme="majorHAnsi" w:eastAsiaTheme="majorEastAsia" w:hAnsiTheme="majorHAnsi" w:cstheme="majorBidi"/>
              </w:rPr>
              <w:t>cyflawni’r</w:t>
            </w:r>
            <w:r w:rsidRPr="00862A93">
              <w:rPr>
                <w:rFonts w:asciiTheme="majorHAnsi" w:eastAsiaTheme="majorEastAsia" w:hAnsiTheme="majorHAnsi" w:cstheme="majorBidi"/>
              </w:rPr>
              <w:t xml:space="preserve"> ymateb hwn mewn modd amserol sy'n gymesur â risg, effaith a difrifoldeb y digwyddiad</w:t>
            </w:r>
          </w:p>
        </w:tc>
      </w:tr>
      <w:tr w:rsidR="00260170" w:rsidRPr="00862A93" w14:paraId="557E61C2" w14:textId="77777777" w:rsidTr="00B02F1E">
        <w:trPr>
          <w:cantSplit/>
        </w:trPr>
        <w:tc>
          <w:tcPr>
            <w:tcW w:w="837" w:type="dxa"/>
          </w:tcPr>
          <w:p w14:paraId="6959D4BE" w14:textId="77777777" w:rsidR="00260170" w:rsidRPr="00862A93" w:rsidRDefault="00260170">
            <w:pPr>
              <w:pStyle w:val="RhifParagraffCyfreithiol"/>
              <w:numPr>
                <w:ilvl w:val="0"/>
                <w:numId w:val="12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364378CF" w14:textId="788DD167" w:rsidR="00260170" w:rsidRPr="00862A93" w:rsidRDefault="00344254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 xml:space="preserve">Bydd y Cyflenwr yn </w:t>
            </w:r>
            <w:r w:rsidR="00871B20" w:rsidRPr="00862A93">
              <w:rPr>
                <w:rFonts w:asciiTheme="majorHAnsi" w:eastAsiaTheme="majorEastAsia" w:hAnsiTheme="majorHAnsi" w:cstheme="majorBidi"/>
              </w:rPr>
              <w:t>creu</w:t>
            </w:r>
            <w:r w:rsidRPr="00862A93">
              <w:rPr>
                <w:rFonts w:asciiTheme="majorHAnsi" w:eastAsiaTheme="majorEastAsia" w:hAnsiTheme="majorHAnsi" w:cstheme="majorBidi"/>
              </w:rPr>
              <w:t xml:space="preserve"> adrodd ad-hoc pan fo risg, effaith neu ddifrifoldeb digwyddiad neu fater yn cyfiawnhau adrodd ar unwaith neu</w:t>
            </w:r>
            <w:r w:rsidR="00581481" w:rsidRPr="00862A93">
              <w:rPr>
                <w:rFonts w:asciiTheme="majorHAnsi" w:eastAsiaTheme="majorEastAsia" w:hAnsiTheme="majorHAnsi" w:cstheme="majorBidi"/>
              </w:rPr>
              <w:t xml:space="preserve"> </w:t>
            </w:r>
            <w:r w:rsidR="00EC0E0D" w:rsidRPr="00862A93">
              <w:rPr>
                <w:rFonts w:asciiTheme="majorHAnsi" w:eastAsiaTheme="majorEastAsia" w:hAnsiTheme="majorHAnsi" w:cstheme="majorBidi"/>
              </w:rPr>
              <w:t xml:space="preserve">fwy brys/aml </w:t>
            </w:r>
            <w:r w:rsidRPr="00862A93">
              <w:rPr>
                <w:rFonts w:asciiTheme="majorHAnsi" w:eastAsiaTheme="majorEastAsia" w:hAnsiTheme="majorHAnsi" w:cstheme="majorBidi"/>
              </w:rPr>
              <w:t xml:space="preserve">na'r cylch </w:t>
            </w:r>
            <w:r w:rsidR="00684FDD" w:rsidRPr="00862A93">
              <w:rPr>
                <w:rFonts w:asciiTheme="majorHAnsi" w:eastAsiaTheme="majorEastAsia" w:hAnsiTheme="majorHAnsi" w:cstheme="majorBidi"/>
              </w:rPr>
              <w:t xml:space="preserve">adrodd </w:t>
            </w:r>
            <w:r w:rsidRPr="00862A93">
              <w:rPr>
                <w:rFonts w:asciiTheme="majorHAnsi" w:eastAsiaTheme="majorEastAsia" w:hAnsiTheme="majorHAnsi" w:cstheme="majorBidi"/>
              </w:rPr>
              <w:t>cyfnodol y cytunwyd arno</w:t>
            </w:r>
          </w:p>
        </w:tc>
      </w:tr>
    </w:tbl>
    <w:p w14:paraId="1D7A24EB" w14:textId="77777777" w:rsidR="00260170" w:rsidRPr="00862A93" w:rsidRDefault="00260170" w:rsidP="00260170">
      <w:pPr>
        <w:pStyle w:val="RhifParagraffCyfreithiol"/>
        <w:numPr>
          <w:ilvl w:val="0"/>
          <w:numId w:val="0"/>
        </w:numPr>
        <w:ind w:left="576"/>
      </w:pPr>
    </w:p>
    <w:tbl>
      <w:tblPr>
        <w:tblStyle w:val="GridTabl"/>
        <w:tblW w:w="0" w:type="auto"/>
        <w:tblInd w:w="576" w:type="dxa"/>
        <w:tblLook w:val="04A0" w:firstRow="1" w:lastRow="0" w:firstColumn="1" w:lastColumn="0" w:noHBand="0" w:noVBand="1"/>
      </w:tblPr>
      <w:tblGrid>
        <w:gridCol w:w="837"/>
        <w:gridCol w:w="7796"/>
      </w:tblGrid>
      <w:tr w:rsidR="0051365B" w:rsidRPr="00862A93" w14:paraId="369A6F90" w14:textId="77777777" w:rsidTr="00B02F1E">
        <w:trPr>
          <w:cantSplit/>
        </w:trPr>
        <w:tc>
          <w:tcPr>
            <w:tcW w:w="837" w:type="dxa"/>
          </w:tcPr>
          <w:p w14:paraId="4F9B4A43" w14:textId="77777777" w:rsidR="0051365B" w:rsidRPr="00862A93" w:rsidRDefault="0051365B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ind w:left="360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137CD23F" w14:textId="344C88E6" w:rsidR="0051365B" w:rsidRPr="00862A93" w:rsidRDefault="003F07CC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b/>
                <w:bCs/>
                <w:color w:val="0070C0"/>
                <w:lang w:val="en-GB"/>
              </w:rPr>
            </w:pPr>
            <w:r w:rsidRPr="00862A93">
              <w:rPr>
                <w:rFonts w:asciiTheme="majorHAnsi" w:eastAsiaTheme="majorEastAsia" w:hAnsiTheme="majorHAnsi" w:cstheme="majorBidi"/>
                <w:b/>
                <w:bCs/>
                <w:color w:val="0070C0"/>
              </w:rPr>
              <w:t>Amnewid ac Adnewyddu Diwedd Oes</w:t>
            </w:r>
          </w:p>
        </w:tc>
      </w:tr>
      <w:tr w:rsidR="0051365B" w:rsidRPr="00862A93" w14:paraId="14D60EAA" w14:textId="77777777" w:rsidTr="00B02F1E">
        <w:trPr>
          <w:cantSplit/>
        </w:trPr>
        <w:tc>
          <w:tcPr>
            <w:tcW w:w="837" w:type="dxa"/>
          </w:tcPr>
          <w:p w14:paraId="5DB6B563" w14:textId="77777777" w:rsidR="0051365B" w:rsidRPr="00862A93" w:rsidRDefault="0051365B">
            <w:pPr>
              <w:pStyle w:val="RhifParagraffCyfreithiol"/>
              <w:numPr>
                <w:ilvl w:val="0"/>
                <w:numId w:val="12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45597B25" w14:textId="12102F31" w:rsidR="0051365B" w:rsidRPr="00862A93" w:rsidRDefault="004C76A6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  <w:r>
              <w:rPr>
                <w:rFonts w:cs="Arial"/>
              </w:rPr>
              <w:t xml:space="preserve">Cynghori'r Comisiynydd pan fydd caledwedd, meddalwedd neu wasanaethau yn agosáu at ddiwedd eu bywydau economaidd neu gyfnod cymorth, neu pan fydd </w:t>
            </w:r>
            <w:r w:rsidR="00FD59BD">
              <w:rPr>
                <w:rFonts w:cs="Arial"/>
              </w:rPr>
              <w:t xml:space="preserve">angen </w:t>
            </w:r>
            <w:r>
              <w:rPr>
                <w:rFonts w:cs="Arial"/>
              </w:rPr>
              <w:t>eu hadnewyddu yn unol â pholisi'r Comisiynydd</w:t>
            </w:r>
          </w:p>
        </w:tc>
      </w:tr>
      <w:tr w:rsidR="0051365B" w:rsidRPr="00862A93" w14:paraId="1E3061F3" w14:textId="77777777" w:rsidTr="00B02F1E">
        <w:trPr>
          <w:cantSplit/>
        </w:trPr>
        <w:tc>
          <w:tcPr>
            <w:tcW w:w="837" w:type="dxa"/>
          </w:tcPr>
          <w:p w14:paraId="72FD4986" w14:textId="77777777" w:rsidR="0051365B" w:rsidRPr="00862A93" w:rsidRDefault="0051365B">
            <w:pPr>
              <w:pStyle w:val="RhifParagraffCyfreithiol"/>
              <w:numPr>
                <w:ilvl w:val="0"/>
                <w:numId w:val="12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79FA9B9A" w14:textId="49697375" w:rsidR="0051365B" w:rsidRPr="00862A93" w:rsidRDefault="00D54470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 xml:space="preserve">Mae'n ofyniad bod deddfwriaeth ynghylch ailgylchu, neu waredu </w:t>
            </w:r>
            <w:r w:rsidR="009B68A7">
              <w:rPr>
                <w:rFonts w:asciiTheme="majorHAnsi" w:eastAsiaTheme="majorEastAsia" w:hAnsiTheme="majorHAnsi" w:cstheme="majorBidi"/>
              </w:rPr>
              <w:t>offer</w:t>
            </w:r>
            <w:r w:rsidRPr="00862A93">
              <w:rPr>
                <w:rFonts w:asciiTheme="majorHAnsi" w:eastAsiaTheme="majorEastAsia" w:hAnsiTheme="majorHAnsi" w:cstheme="majorBidi"/>
              </w:rPr>
              <w:t xml:space="preserve"> cyfrifiadurol</w:t>
            </w:r>
            <w:r w:rsidR="009B68A7">
              <w:rPr>
                <w:rFonts w:asciiTheme="majorHAnsi" w:eastAsiaTheme="majorEastAsia" w:hAnsiTheme="majorHAnsi" w:cstheme="majorBidi"/>
              </w:rPr>
              <w:t>/</w:t>
            </w:r>
            <w:r w:rsidRPr="00862A93">
              <w:rPr>
                <w:rFonts w:asciiTheme="majorHAnsi" w:eastAsiaTheme="majorEastAsia" w:hAnsiTheme="majorHAnsi" w:cstheme="majorBidi"/>
              </w:rPr>
              <w:t xml:space="preserve">electronig yn cael ei ddilyn </w:t>
            </w:r>
            <w:r w:rsidR="000A6E34">
              <w:rPr>
                <w:rFonts w:asciiTheme="majorHAnsi" w:eastAsiaTheme="majorEastAsia" w:hAnsiTheme="majorHAnsi" w:cstheme="majorBidi"/>
              </w:rPr>
              <w:t xml:space="preserve">adeg </w:t>
            </w:r>
            <w:r w:rsidRPr="00862A93">
              <w:rPr>
                <w:rFonts w:asciiTheme="majorHAnsi" w:eastAsiaTheme="majorEastAsia" w:hAnsiTheme="majorHAnsi" w:cstheme="majorBidi"/>
              </w:rPr>
              <w:t>ei ailgylchu neu waredu, gan ddefnyddio arferion gorau'r diwydiant</w:t>
            </w:r>
            <w:r w:rsidR="0051365B" w:rsidRPr="00862A93">
              <w:rPr>
                <w:rFonts w:asciiTheme="majorHAnsi" w:eastAsiaTheme="majorEastAsia" w:hAnsiTheme="majorHAnsi" w:cstheme="majorBidi"/>
                <w:lang w:val="en-GB"/>
              </w:rPr>
              <w:t>.</w:t>
            </w:r>
          </w:p>
        </w:tc>
      </w:tr>
      <w:tr w:rsidR="0051365B" w:rsidRPr="00862A93" w14:paraId="746841FC" w14:textId="77777777" w:rsidTr="00B02F1E">
        <w:trPr>
          <w:cantSplit/>
        </w:trPr>
        <w:tc>
          <w:tcPr>
            <w:tcW w:w="837" w:type="dxa"/>
          </w:tcPr>
          <w:p w14:paraId="412A7C9F" w14:textId="77777777" w:rsidR="0051365B" w:rsidRPr="00862A93" w:rsidRDefault="0051365B">
            <w:pPr>
              <w:pStyle w:val="RhifParagraffCyfreithiol"/>
              <w:numPr>
                <w:ilvl w:val="0"/>
                <w:numId w:val="12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15FBB555" w14:textId="1C933ABE" w:rsidR="0051365B" w:rsidRPr="00862A93" w:rsidRDefault="00D54470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 xml:space="preserve">Bydd prosiectau arwyddocaol i </w:t>
            </w:r>
            <w:r w:rsidR="005759D5" w:rsidRPr="00862A93">
              <w:rPr>
                <w:rFonts w:asciiTheme="majorHAnsi" w:eastAsiaTheme="majorEastAsia" w:hAnsiTheme="majorHAnsi" w:cstheme="majorBidi"/>
              </w:rPr>
              <w:t>newid</w:t>
            </w:r>
            <w:r w:rsidRPr="00862A93">
              <w:rPr>
                <w:rFonts w:asciiTheme="majorHAnsi" w:eastAsiaTheme="majorEastAsia" w:hAnsiTheme="majorHAnsi" w:cstheme="majorBidi"/>
              </w:rPr>
              <w:t xml:space="preserve"> neu adnewyddu caledwedd, meddalwedd neu wasanaethau fel  arfer yn cael eu cynnal fel prosiect – gweler LOT 3</w:t>
            </w:r>
          </w:p>
        </w:tc>
      </w:tr>
    </w:tbl>
    <w:p w14:paraId="03DDCDBA" w14:textId="77777777" w:rsidR="0051365B" w:rsidRPr="00862A93" w:rsidRDefault="0051365B">
      <w:r w:rsidRPr="00862A93">
        <w:br w:type="page"/>
      </w:r>
    </w:p>
    <w:p w14:paraId="4D02ABA9" w14:textId="41A09BDA" w:rsidR="00A6776B" w:rsidRPr="00862A93" w:rsidRDefault="00A6776B" w:rsidP="006F3C64">
      <w:pPr>
        <w:pStyle w:val="Pennawd2"/>
        <w:spacing w:after="240"/>
        <w:ind w:left="576"/>
      </w:pPr>
      <w:bookmarkStart w:id="274" w:name="_Toc230711945"/>
      <w:r w:rsidRPr="00862A93">
        <w:lastRenderedPageBreak/>
        <w:t xml:space="preserve">LOT 2: </w:t>
      </w:r>
      <w:r w:rsidR="009B7012" w:rsidRPr="00862A93">
        <w:t>Gwasanaethau Sicrwydd Diogelwch</w:t>
      </w:r>
      <w:bookmarkEnd w:id="274"/>
    </w:p>
    <w:p w14:paraId="0225B10E" w14:textId="77777777" w:rsidR="00F51411" w:rsidRPr="00862A93" w:rsidRDefault="00F51411" w:rsidP="00F51411">
      <w:pPr>
        <w:pStyle w:val="RhifParagraffCyfreithiol"/>
        <w:tabs>
          <w:tab w:val="num" w:pos="1440"/>
        </w:tabs>
      </w:pPr>
      <w:r w:rsidRPr="00862A93">
        <w:t>Darparu Gwasanaethau a Chymorth i sicrhau Sicrwydd Diogelwch ar gyfer yr amgylchedd, y seilwaith, yr offer a'r gwasanaethau TG.</w:t>
      </w:r>
    </w:p>
    <w:p w14:paraId="7B062612" w14:textId="77777777" w:rsidR="00F51411" w:rsidRPr="00862A93" w:rsidRDefault="00F51411" w:rsidP="00F51411">
      <w:pPr>
        <w:pStyle w:val="RhifParagraffCyfreithiol"/>
        <w:tabs>
          <w:tab w:val="num" w:pos="1440"/>
        </w:tabs>
      </w:pPr>
      <w:r w:rsidRPr="00862A93">
        <w:t>Bydd y Comisiynydd yn dyfarnu'r LOT hwn i un cyflenwr.</w:t>
      </w:r>
    </w:p>
    <w:p w14:paraId="35EF8564" w14:textId="77946AEB" w:rsidR="00F51411" w:rsidRPr="00862A93" w:rsidRDefault="00F51411" w:rsidP="00F51411">
      <w:pPr>
        <w:pStyle w:val="RhifParagraffCyfreithiol"/>
        <w:tabs>
          <w:tab w:val="num" w:pos="1440"/>
        </w:tabs>
      </w:pPr>
      <w:r w:rsidRPr="00862A93">
        <w:t xml:space="preserve">Dylai cyflenwyr ddarparu manylion yn eu </w:t>
      </w:r>
      <w:r w:rsidR="00032159" w:rsidRPr="00862A93">
        <w:t>c</w:t>
      </w:r>
      <w:r w:rsidRPr="00862A93">
        <w:t>ynnig am sut y bydd y gwasanaethau yn cael eu darparu, gan gynnwys enwau darparwyr gwasanaeth trydydd parti lle mae'r rhain yn cael eu defnyddio i fodloni'r gofyniad.</w:t>
      </w:r>
    </w:p>
    <w:p w14:paraId="40DD19AE" w14:textId="77777777" w:rsidR="00F51411" w:rsidRPr="00862A93" w:rsidRDefault="00F51411" w:rsidP="00F51411">
      <w:pPr>
        <w:pStyle w:val="RhifParagraffCyfreithiol"/>
        <w:tabs>
          <w:tab w:val="num" w:pos="1440"/>
        </w:tabs>
      </w:pPr>
      <w:r w:rsidRPr="00862A93">
        <w:t>Dylai'r cyflenwr nodi'r pris am y gwasanaethau yn y Tabl Prisio</w:t>
      </w:r>
    </w:p>
    <w:p w14:paraId="7D2F0591" w14:textId="77777777" w:rsidR="00F51411" w:rsidRPr="00862A93" w:rsidRDefault="00F51411" w:rsidP="00F51411">
      <w:pPr>
        <w:pStyle w:val="RhifParagraffCyfreithiol"/>
        <w:tabs>
          <w:tab w:val="num" w:pos="1440"/>
        </w:tabs>
      </w:pPr>
      <w:r>
        <w:t>Mae'r gofynion o dan y LOT hwn fel a ganlyn:</w:t>
      </w:r>
    </w:p>
    <w:tbl>
      <w:tblPr>
        <w:tblStyle w:val="GridTabl"/>
        <w:tblW w:w="0" w:type="auto"/>
        <w:tblInd w:w="576" w:type="dxa"/>
        <w:tblLook w:val="04A0" w:firstRow="1" w:lastRow="0" w:firstColumn="1" w:lastColumn="0" w:noHBand="0" w:noVBand="1"/>
      </w:tblPr>
      <w:tblGrid>
        <w:gridCol w:w="837"/>
        <w:gridCol w:w="7796"/>
      </w:tblGrid>
      <w:tr w:rsidR="00060B43" w:rsidRPr="00862A93" w14:paraId="23F462ED" w14:textId="77777777" w:rsidTr="00B02F1E">
        <w:tc>
          <w:tcPr>
            <w:tcW w:w="837" w:type="dxa"/>
          </w:tcPr>
          <w:p w14:paraId="13157EDD" w14:textId="77777777" w:rsidR="00060B43" w:rsidRPr="00862A93" w:rsidRDefault="00060B43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ind w:left="576" w:hanging="576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3AB09943" w14:textId="15932D69" w:rsidR="00060B43" w:rsidRPr="00862A93" w:rsidRDefault="007874D1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b/>
                <w:bCs/>
                <w:color w:val="0070C0"/>
                <w:lang w:val="en-GB"/>
              </w:rPr>
            </w:pPr>
            <w:r w:rsidRPr="00862A93">
              <w:rPr>
                <w:rFonts w:asciiTheme="majorHAnsi" w:eastAsiaTheme="majorEastAsia" w:hAnsiTheme="majorHAnsi" w:cstheme="majorBidi"/>
                <w:b/>
                <w:bCs/>
                <w:color w:val="0070C0"/>
              </w:rPr>
              <w:t>Copïau-wrth-gefn ac adfer</w:t>
            </w:r>
          </w:p>
        </w:tc>
      </w:tr>
      <w:tr w:rsidR="00060B43" w:rsidRPr="00862A93" w14:paraId="3E007D47" w14:textId="77777777" w:rsidTr="00B02F1E">
        <w:tc>
          <w:tcPr>
            <w:tcW w:w="837" w:type="dxa"/>
          </w:tcPr>
          <w:p w14:paraId="7183F1CA" w14:textId="77777777" w:rsidR="00060B43" w:rsidRPr="00862A93" w:rsidRDefault="00060B43">
            <w:pPr>
              <w:pStyle w:val="RhifParagraffCyfreithiol"/>
              <w:numPr>
                <w:ilvl w:val="0"/>
                <w:numId w:val="21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6DDFCE76" w14:textId="25789380" w:rsidR="00060B43" w:rsidRPr="00862A93" w:rsidRDefault="00A06A9A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Gwasanaeth i wneud copi</w:t>
            </w:r>
            <w:r w:rsidR="004B5D59" w:rsidRPr="00862A93">
              <w:rPr>
                <w:rFonts w:asciiTheme="majorHAnsi" w:eastAsiaTheme="majorEastAsia" w:hAnsiTheme="majorHAnsi" w:cstheme="majorBidi"/>
              </w:rPr>
              <w:t>-</w:t>
            </w:r>
            <w:r w:rsidRPr="00862A93">
              <w:rPr>
                <w:rFonts w:asciiTheme="majorHAnsi" w:eastAsiaTheme="majorEastAsia" w:hAnsiTheme="majorHAnsi" w:cstheme="majorBidi"/>
              </w:rPr>
              <w:t>wrth</w:t>
            </w:r>
            <w:r w:rsidR="004B5D59" w:rsidRPr="00862A93">
              <w:rPr>
                <w:rFonts w:asciiTheme="majorHAnsi" w:eastAsiaTheme="majorEastAsia" w:hAnsiTheme="majorHAnsi" w:cstheme="majorBidi"/>
              </w:rPr>
              <w:t>-</w:t>
            </w:r>
            <w:r w:rsidRPr="00862A93">
              <w:rPr>
                <w:rFonts w:asciiTheme="majorHAnsi" w:eastAsiaTheme="majorEastAsia" w:hAnsiTheme="majorHAnsi" w:cstheme="majorBidi"/>
              </w:rPr>
              <w:t xml:space="preserve">gefn o'r holl weinyddion, strwythurau a data bob dydd, gyda'r gallu i adfer gweinyddwyr, strwythurau a data i gopi y diwrnod blaenorol </w:t>
            </w:r>
            <w:r w:rsidR="004B5D59" w:rsidRPr="00862A93">
              <w:rPr>
                <w:rFonts w:asciiTheme="majorHAnsi" w:eastAsiaTheme="majorEastAsia" w:hAnsiTheme="majorHAnsi" w:cstheme="majorBidi"/>
              </w:rPr>
              <w:t xml:space="preserve">mewn achos o </w:t>
            </w:r>
            <w:r w:rsidRPr="00862A93">
              <w:rPr>
                <w:rFonts w:asciiTheme="majorHAnsi" w:eastAsiaTheme="majorEastAsia" w:hAnsiTheme="majorHAnsi" w:cstheme="majorBidi"/>
              </w:rPr>
              <w:t>coll</w:t>
            </w:r>
            <w:r w:rsidR="004B5D59" w:rsidRPr="00862A93">
              <w:rPr>
                <w:rFonts w:asciiTheme="majorHAnsi" w:eastAsiaTheme="majorEastAsia" w:hAnsiTheme="majorHAnsi" w:cstheme="majorBidi"/>
              </w:rPr>
              <w:t>ed</w:t>
            </w:r>
            <w:r w:rsidRPr="00862A93">
              <w:rPr>
                <w:rFonts w:asciiTheme="majorHAnsi" w:eastAsiaTheme="majorEastAsia" w:hAnsiTheme="majorHAnsi" w:cstheme="majorBidi"/>
              </w:rPr>
              <w:t xml:space="preserve"> data</w:t>
            </w:r>
            <w:r w:rsidR="004B5D59" w:rsidRPr="00862A93">
              <w:rPr>
                <w:rFonts w:asciiTheme="majorHAnsi" w:eastAsiaTheme="majorEastAsia" w:hAnsiTheme="majorHAnsi" w:cstheme="majorBidi"/>
              </w:rPr>
              <w:t xml:space="preserve"> neu wasanaeth</w:t>
            </w:r>
          </w:p>
        </w:tc>
      </w:tr>
      <w:tr w:rsidR="00060B43" w:rsidRPr="00862A93" w14:paraId="00C2260A" w14:textId="77777777" w:rsidTr="00B02F1E">
        <w:tc>
          <w:tcPr>
            <w:tcW w:w="837" w:type="dxa"/>
          </w:tcPr>
          <w:p w14:paraId="33D2E2BD" w14:textId="77777777" w:rsidR="00060B43" w:rsidRPr="00862A93" w:rsidRDefault="00060B43">
            <w:pPr>
              <w:pStyle w:val="RhifParagraffCyfreithiol"/>
              <w:numPr>
                <w:ilvl w:val="0"/>
                <w:numId w:val="21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191FC494" w14:textId="26F76E59" w:rsidR="00B72ABB" w:rsidRPr="00862A93" w:rsidRDefault="00EA4EC8" w:rsidP="006E6389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 xml:space="preserve">Cwmpesir y </w:t>
            </w:r>
            <w:r w:rsidR="00B72ABB" w:rsidRPr="00862A93">
              <w:rPr>
                <w:rFonts w:asciiTheme="majorHAnsi" w:eastAsiaTheme="majorEastAsia" w:hAnsiTheme="majorHAnsi" w:cstheme="majorBidi"/>
              </w:rPr>
              <w:t>strwythurau a data a gedwir yn yr amgylcheddau canlynol</w:t>
            </w:r>
            <w:r w:rsidR="00E33CB2" w:rsidRPr="00862A93">
              <w:rPr>
                <w:rFonts w:asciiTheme="majorHAnsi" w:eastAsiaTheme="majorEastAsia" w:hAnsiTheme="majorHAnsi" w:cstheme="majorBidi"/>
              </w:rPr>
              <w:t>:</w:t>
            </w:r>
          </w:p>
          <w:p w14:paraId="72C50EDF" w14:textId="77777777" w:rsidR="00B72ABB" w:rsidRPr="00862A93" w:rsidRDefault="00B72ABB">
            <w:pPr>
              <w:pStyle w:val="RhifParagraffCyfreithiol"/>
              <w:numPr>
                <w:ilvl w:val="0"/>
                <w:numId w:val="20"/>
              </w:numPr>
              <w:tabs>
                <w:tab w:val="num" w:pos="720"/>
              </w:tabs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Amgylchedd SharePoint corfforaethol</w:t>
            </w:r>
          </w:p>
          <w:p w14:paraId="0CD86831" w14:textId="38618604" w:rsidR="00B72ABB" w:rsidRPr="00862A93" w:rsidRDefault="00B72ABB">
            <w:pPr>
              <w:pStyle w:val="RhifParagraffCyfreithiol"/>
              <w:numPr>
                <w:ilvl w:val="0"/>
                <w:numId w:val="20"/>
              </w:numPr>
              <w:tabs>
                <w:tab w:val="num" w:pos="720"/>
              </w:tabs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 xml:space="preserve">OneDrive </w:t>
            </w:r>
            <w:r w:rsidR="00E33CB2" w:rsidRPr="00862A93">
              <w:rPr>
                <w:rFonts w:asciiTheme="majorHAnsi" w:eastAsiaTheme="majorEastAsia" w:hAnsiTheme="majorHAnsi" w:cstheme="majorBidi"/>
              </w:rPr>
              <w:t xml:space="preserve">y </w:t>
            </w:r>
            <w:r w:rsidRPr="00862A93">
              <w:rPr>
                <w:rFonts w:asciiTheme="majorHAnsi" w:eastAsiaTheme="majorEastAsia" w:hAnsiTheme="majorHAnsi" w:cstheme="majorBidi"/>
              </w:rPr>
              <w:t>defnyddwyr</w:t>
            </w:r>
          </w:p>
          <w:p w14:paraId="6521D7EC" w14:textId="77777777" w:rsidR="00B72ABB" w:rsidRPr="00862A93" w:rsidRDefault="00B72ABB">
            <w:pPr>
              <w:pStyle w:val="RhifParagraffCyfreithiol"/>
              <w:numPr>
                <w:ilvl w:val="0"/>
                <w:numId w:val="20"/>
              </w:numPr>
              <w:tabs>
                <w:tab w:val="num" w:pos="720"/>
              </w:tabs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Gweinyddion Exchange Online</w:t>
            </w:r>
          </w:p>
          <w:p w14:paraId="6850D9D8" w14:textId="709ED4E8" w:rsidR="00060B43" w:rsidRPr="00862A93" w:rsidRDefault="00B72ABB">
            <w:pPr>
              <w:pStyle w:val="RhifParagraffCyfreithiol"/>
              <w:numPr>
                <w:ilvl w:val="0"/>
                <w:numId w:val="20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Gweinyddwyr Azure Rhithwir</w:t>
            </w:r>
            <w:r w:rsidR="00E33CB2" w:rsidRPr="00862A93">
              <w:rPr>
                <w:rFonts w:asciiTheme="majorHAnsi" w:eastAsiaTheme="majorEastAsia" w:hAnsiTheme="majorHAnsi" w:cstheme="majorBidi"/>
              </w:rPr>
              <w:t>ol</w:t>
            </w:r>
          </w:p>
        </w:tc>
      </w:tr>
      <w:tr w:rsidR="00060B43" w:rsidRPr="00862A93" w14:paraId="60D9A48E" w14:textId="77777777" w:rsidTr="00B02F1E">
        <w:tc>
          <w:tcPr>
            <w:tcW w:w="837" w:type="dxa"/>
          </w:tcPr>
          <w:p w14:paraId="3339F6B2" w14:textId="77777777" w:rsidR="00060B43" w:rsidRPr="00862A93" w:rsidRDefault="00060B43">
            <w:pPr>
              <w:pStyle w:val="RhifParagraffCyfreithiol"/>
              <w:numPr>
                <w:ilvl w:val="0"/>
                <w:numId w:val="21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51B9D2D2" w14:textId="3802BE43" w:rsidR="00060B43" w:rsidRPr="00862A93" w:rsidRDefault="0083709B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Cyflenwyr i nodi pa mor hir y cedwir copïau-wrth-gefn yn eu cynnig</w:t>
            </w:r>
          </w:p>
        </w:tc>
      </w:tr>
      <w:tr w:rsidR="00060B43" w:rsidRPr="00862A93" w14:paraId="73801A1C" w14:textId="77777777" w:rsidTr="00B02F1E">
        <w:tc>
          <w:tcPr>
            <w:tcW w:w="837" w:type="dxa"/>
          </w:tcPr>
          <w:p w14:paraId="188AD114" w14:textId="77777777" w:rsidR="00060B43" w:rsidRPr="00862A93" w:rsidRDefault="00060B43">
            <w:pPr>
              <w:pStyle w:val="RhifParagraffCyfreithiol"/>
              <w:numPr>
                <w:ilvl w:val="0"/>
                <w:numId w:val="21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2083988D" w14:textId="4BFF8917" w:rsidR="00060B43" w:rsidRPr="00862A93" w:rsidRDefault="0083709B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 xml:space="preserve">Cyflenwyr i </w:t>
            </w:r>
            <w:r w:rsidR="004A09C3" w:rsidRPr="00862A93">
              <w:rPr>
                <w:rFonts w:asciiTheme="majorHAnsi" w:eastAsiaTheme="majorEastAsia" w:hAnsiTheme="majorHAnsi" w:cstheme="majorBidi"/>
              </w:rPr>
              <w:t>gynnig</w:t>
            </w:r>
            <w:r w:rsidRPr="00862A93">
              <w:rPr>
                <w:rFonts w:asciiTheme="majorHAnsi" w:eastAsiaTheme="majorEastAsia" w:hAnsiTheme="majorHAnsi" w:cstheme="majorBidi"/>
              </w:rPr>
              <w:t xml:space="preserve"> cytundebau lefel gwasanaeth dangosol (</w:t>
            </w:r>
            <w:r w:rsidR="00F4133B">
              <w:rPr>
                <w:rFonts w:asciiTheme="majorHAnsi" w:eastAsiaTheme="majorEastAsia" w:hAnsiTheme="majorHAnsi" w:cstheme="majorBidi"/>
              </w:rPr>
              <w:t>CLG</w:t>
            </w:r>
            <w:r w:rsidRPr="00862A93">
              <w:rPr>
                <w:rFonts w:asciiTheme="majorHAnsi" w:eastAsiaTheme="majorEastAsia" w:hAnsiTheme="majorHAnsi" w:cstheme="majorBidi"/>
              </w:rPr>
              <w:t>) ar gyfer adfer o wasanaethau wrth gefn, yn dibynnu ar faint a difrifoldeb y gofyniad adfer</w:t>
            </w:r>
          </w:p>
        </w:tc>
      </w:tr>
      <w:tr w:rsidR="00060B43" w:rsidRPr="00862A93" w14:paraId="4B814743" w14:textId="77777777" w:rsidTr="00B02F1E">
        <w:tc>
          <w:tcPr>
            <w:tcW w:w="837" w:type="dxa"/>
          </w:tcPr>
          <w:p w14:paraId="1476898E" w14:textId="77777777" w:rsidR="00060B43" w:rsidRPr="00862A93" w:rsidRDefault="00060B43">
            <w:pPr>
              <w:pStyle w:val="RhifParagraffCyfreithiol"/>
              <w:numPr>
                <w:ilvl w:val="0"/>
                <w:numId w:val="21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2287B6EC" w14:textId="26D218E0" w:rsidR="00060B43" w:rsidRPr="00862A93" w:rsidRDefault="00E15252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Cynnal prawf misol o adfer o'r copi-wrth-gefn, gan gynnwys darparu adroddiadau i'r Comisiynydd ar ganlyniadau'r prawf adfer</w:t>
            </w:r>
          </w:p>
        </w:tc>
      </w:tr>
      <w:tr w:rsidR="00060B43" w:rsidRPr="00862A93" w14:paraId="50C7E8BE" w14:textId="77777777" w:rsidTr="00B02F1E">
        <w:tc>
          <w:tcPr>
            <w:tcW w:w="837" w:type="dxa"/>
          </w:tcPr>
          <w:p w14:paraId="3997B2C7" w14:textId="77777777" w:rsidR="00060B43" w:rsidRPr="00862A93" w:rsidRDefault="00060B43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ind w:left="576" w:hanging="576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0BB2432E" w14:textId="1ECD3F99" w:rsidR="00060B43" w:rsidRPr="00862A93" w:rsidRDefault="004261B8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b/>
                <w:bCs/>
                <w:color w:val="0070C0"/>
                <w:lang w:val="en-GB"/>
              </w:rPr>
            </w:pPr>
            <w:r w:rsidRPr="00862A93">
              <w:rPr>
                <w:rFonts w:asciiTheme="majorHAnsi" w:eastAsiaTheme="majorEastAsia" w:hAnsiTheme="majorHAnsi" w:cstheme="majorBidi"/>
                <w:b/>
                <w:bCs/>
                <w:color w:val="0070C0"/>
              </w:rPr>
              <w:t>Sgan Bregusrwydd</w:t>
            </w:r>
          </w:p>
        </w:tc>
      </w:tr>
      <w:tr w:rsidR="00060B43" w:rsidRPr="00862A93" w14:paraId="65DF7619" w14:textId="77777777" w:rsidTr="00B02F1E">
        <w:tc>
          <w:tcPr>
            <w:tcW w:w="837" w:type="dxa"/>
          </w:tcPr>
          <w:p w14:paraId="2038A13C" w14:textId="77777777" w:rsidR="00060B43" w:rsidRPr="00862A93" w:rsidRDefault="00060B43">
            <w:pPr>
              <w:pStyle w:val="RhifParagraffCyfreithiol"/>
              <w:numPr>
                <w:ilvl w:val="0"/>
                <w:numId w:val="21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378E36F7" w14:textId="49DC9678" w:rsidR="00060B43" w:rsidRPr="00862A93" w:rsidRDefault="004261B8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Cynnal sganiau bregusrwydd chwarterol o ddyfeisiau defnyddwyr, dyfeisiau corfforaethol a’r amgylchedd TG</w:t>
            </w:r>
          </w:p>
        </w:tc>
      </w:tr>
      <w:tr w:rsidR="00060B43" w:rsidRPr="00862A93" w14:paraId="2CA7D6A7" w14:textId="77777777" w:rsidTr="00B02F1E">
        <w:tc>
          <w:tcPr>
            <w:tcW w:w="837" w:type="dxa"/>
          </w:tcPr>
          <w:p w14:paraId="48C28B27" w14:textId="77777777" w:rsidR="00060B43" w:rsidRPr="00862A93" w:rsidRDefault="00060B43">
            <w:pPr>
              <w:pStyle w:val="RhifParagraffCyfreithiol"/>
              <w:numPr>
                <w:ilvl w:val="0"/>
                <w:numId w:val="21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6A612A7C" w14:textId="004D4948" w:rsidR="00060B43" w:rsidRPr="00862A93" w:rsidRDefault="009F10FF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Darparu adroddiadau i'r Comisiynydd, gan ddarparu manylion a data am y gwendidau a nodwyd, gan gynnwys asesiad risg o'r gwendidau</w:t>
            </w:r>
          </w:p>
        </w:tc>
      </w:tr>
      <w:tr w:rsidR="00060B43" w:rsidRPr="00862A93" w14:paraId="24FBEE3B" w14:textId="77777777" w:rsidTr="00B02F1E">
        <w:tc>
          <w:tcPr>
            <w:tcW w:w="837" w:type="dxa"/>
          </w:tcPr>
          <w:p w14:paraId="3DE284F5" w14:textId="77777777" w:rsidR="00060B43" w:rsidRPr="00862A93" w:rsidRDefault="00060B43">
            <w:pPr>
              <w:pStyle w:val="RhifParagraffCyfreithiol"/>
              <w:numPr>
                <w:ilvl w:val="0"/>
                <w:numId w:val="21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36137F00" w14:textId="4BADBFFD" w:rsidR="00060B43" w:rsidRPr="00862A93" w:rsidRDefault="004D0A97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 xml:space="preserve">Cyflwyno cynlluniau adfer ar gyfer y gwendidau a nodwyd, a gweithredu'r cynlluniau, fel bod gwendidau </w:t>
            </w:r>
            <w:r w:rsidR="00195359" w:rsidRPr="00862A93">
              <w:rPr>
                <w:rFonts w:asciiTheme="majorHAnsi" w:eastAsiaTheme="majorEastAsia" w:hAnsiTheme="majorHAnsi" w:cstheme="majorBidi"/>
              </w:rPr>
              <w:t>yn cael eu</w:t>
            </w:r>
            <w:r w:rsidRPr="00862A93">
              <w:rPr>
                <w:rFonts w:asciiTheme="majorHAnsi" w:eastAsiaTheme="majorEastAsia" w:hAnsiTheme="majorHAnsi" w:cstheme="majorBidi"/>
              </w:rPr>
              <w:t xml:space="preserve"> dileu/rheoli</w:t>
            </w:r>
          </w:p>
        </w:tc>
      </w:tr>
      <w:tr w:rsidR="00060B43" w:rsidRPr="00862A93" w14:paraId="62B50C68" w14:textId="77777777" w:rsidTr="00B02F1E">
        <w:tc>
          <w:tcPr>
            <w:tcW w:w="837" w:type="dxa"/>
          </w:tcPr>
          <w:p w14:paraId="6FEF0EFE" w14:textId="77777777" w:rsidR="00060B43" w:rsidRPr="00862A93" w:rsidRDefault="00060B43">
            <w:pPr>
              <w:pStyle w:val="RhifParagraffCyfreithiol"/>
              <w:numPr>
                <w:ilvl w:val="0"/>
                <w:numId w:val="21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411F2401" w14:textId="76427F86" w:rsidR="00060B43" w:rsidRPr="00862A93" w:rsidRDefault="004205AB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Cyflenwyr i gynnig cytundebau lefel gwasanaeth dangosol (CLG) ar gyfer gweithredu'r cynlluniau adfer</w:t>
            </w:r>
          </w:p>
        </w:tc>
      </w:tr>
    </w:tbl>
    <w:p w14:paraId="3FADD416" w14:textId="59CBB6B3" w:rsidR="00402CB1" w:rsidRDefault="00402CB1"/>
    <w:p w14:paraId="772CD641" w14:textId="77777777" w:rsidR="00402CB1" w:rsidRDefault="00402CB1">
      <w:r>
        <w:br w:type="page"/>
      </w:r>
    </w:p>
    <w:p w14:paraId="1B342ADC" w14:textId="77777777" w:rsidR="00D22AF8" w:rsidRDefault="00D22AF8"/>
    <w:tbl>
      <w:tblPr>
        <w:tblStyle w:val="GridTabl"/>
        <w:tblW w:w="0" w:type="auto"/>
        <w:tblInd w:w="576" w:type="dxa"/>
        <w:tblLook w:val="04A0" w:firstRow="1" w:lastRow="0" w:firstColumn="1" w:lastColumn="0" w:noHBand="0" w:noVBand="1"/>
      </w:tblPr>
      <w:tblGrid>
        <w:gridCol w:w="837"/>
        <w:gridCol w:w="7796"/>
      </w:tblGrid>
      <w:tr w:rsidR="00402CB1" w:rsidRPr="00862A93" w14:paraId="368DE44E" w14:textId="77777777" w:rsidTr="00D17B12">
        <w:tc>
          <w:tcPr>
            <w:tcW w:w="837" w:type="dxa"/>
          </w:tcPr>
          <w:p w14:paraId="05D0AA2A" w14:textId="77777777" w:rsidR="00402CB1" w:rsidRPr="00862A93" w:rsidRDefault="00402CB1" w:rsidP="00D17B12">
            <w:pPr>
              <w:pStyle w:val="RhifParagraffCyfreithiol"/>
              <w:numPr>
                <w:ilvl w:val="0"/>
                <w:numId w:val="0"/>
              </w:numPr>
              <w:spacing w:before="60" w:after="60"/>
              <w:ind w:left="576" w:hanging="576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311CBD10" w14:textId="77777777" w:rsidR="00402CB1" w:rsidRPr="00862A93" w:rsidRDefault="00402CB1" w:rsidP="00D17B12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b/>
                <w:bCs/>
                <w:color w:val="0070C0"/>
                <w:lang w:val="en-GB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0070C0"/>
              </w:rPr>
              <w:t>Profion Gwe-rwydo e-byst</w:t>
            </w:r>
          </w:p>
        </w:tc>
      </w:tr>
      <w:tr w:rsidR="00402CB1" w:rsidRPr="00862A93" w14:paraId="595295FF" w14:textId="77777777" w:rsidTr="00D17B12">
        <w:tc>
          <w:tcPr>
            <w:tcW w:w="837" w:type="dxa"/>
          </w:tcPr>
          <w:p w14:paraId="4F1F490E" w14:textId="77777777" w:rsidR="00402CB1" w:rsidRPr="00862A93" w:rsidRDefault="00402CB1" w:rsidP="00D17B12">
            <w:pPr>
              <w:pStyle w:val="RhifParagraffCyfreithiol"/>
              <w:widowControl w:val="0"/>
              <w:numPr>
                <w:ilvl w:val="0"/>
                <w:numId w:val="21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7E42876E" w14:textId="5BB25B55" w:rsidR="00402CB1" w:rsidRPr="00862A93" w:rsidRDefault="00402CB1" w:rsidP="00196FE5">
            <w:pPr>
              <w:pStyle w:val="RhifParagraffCyfreithiol"/>
              <w:widowControl w:val="0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 xml:space="preserve">Cynnal </w:t>
            </w:r>
            <w:r w:rsidR="00762614">
              <w:rPr>
                <w:rFonts w:asciiTheme="majorHAnsi" w:eastAsiaTheme="majorEastAsia" w:hAnsiTheme="majorHAnsi" w:cstheme="majorBidi"/>
              </w:rPr>
              <w:t xml:space="preserve">ymgyrchoedd </w:t>
            </w:r>
            <w:r w:rsidRPr="00862A93">
              <w:rPr>
                <w:rFonts w:asciiTheme="majorHAnsi" w:eastAsiaTheme="majorEastAsia" w:hAnsiTheme="majorHAnsi" w:cstheme="majorBidi"/>
              </w:rPr>
              <w:t xml:space="preserve">profion </w:t>
            </w:r>
            <w:r w:rsidR="00762614">
              <w:rPr>
                <w:rFonts w:asciiTheme="majorHAnsi" w:eastAsiaTheme="majorEastAsia" w:hAnsiTheme="majorHAnsi" w:cstheme="majorBidi"/>
              </w:rPr>
              <w:t>gwe-rwydo e-byst dwywaith y flwyddyn ar draws hol ddefnyddwyr y sefydliad</w:t>
            </w:r>
            <w:r w:rsidR="00196FE5">
              <w:rPr>
                <w:rFonts w:asciiTheme="majorHAnsi" w:eastAsiaTheme="majorEastAsia" w:hAnsiTheme="majorHAnsi" w:cstheme="majorBidi"/>
              </w:rPr>
              <w:t>.</w:t>
            </w:r>
          </w:p>
        </w:tc>
      </w:tr>
      <w:tr w:rsidR="00402CB1" w:rsidRPr="00862A93" w14:paraId="5528CDBD" w14:textId="77777777" w:rsidTr="00D17B12">
        <w:tc>
          <w:tcPr>
            <w:tcW w:w="837" w:type="dxa"/>
          </w:tcPr>
          <w:p w14:paraId="13ABFC03" w14:textId="77777777" w:rsidR="00402CB1" w:rsidRPr="00862A93" w:rsidRDefault="00402CB1" w:rsidP="00D17B12">
            <w:pPr>
              <w:pStyle w:val="RhifParagraffCyfreithiol"/>
              <w:widowControl w:val="0"/>
              <w:numPr>
                <w:ilvl w:val="0"/>
                <w:numId w:val="21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47EFCA18" w14:textId="6BB0165A" w:rsidR="00402CB1" w:rsidRPr="00862A93" w:rsidRDefault="00196FE5" w:rsidP="00D17B12">
            <w:pPr>
              <w:pStyle w:val="RhifParagraffCyfreithiol"/>
              <w:widowControl w:val="0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Darparu’r canlyniadau a dadansoddiad o</w:t>
            </w:r>
            <w:r w:rsidR="00D53786">
              <w:rPr>
                <w:rFonts w:asciiTheme="majorHAnsi" w:eastAsiaTheme="majorEastAsia" w:hAnsiTheme="majorHAnsi" w:cstheme="majorBidi"/>
              </w:rPr>
              <w:t xml:space="preserve"> lwyddiant/methiant fesul defnyddiwr.</w:t>
            </w:r>
          </w:p>
        </w:tc>
      </w:tr>
      <w:tr w:rsidR="00402CB1" w:rsidRPr="00862A93" w14:paraId="5F9335FC" w14:textId="77777777" w:rsidTr="00D17B12">
        <w:tc>
          <w:tcPr>
            <w:tcW w:w="837" w:type="dxa"/>
          </w:tcPr>
          <w:p w14:paraId="1C2FE1E7" w14:textId="77777777" w:rsidR="00402CB1" w:rsidRPr="00862A93" w:rsidRDefault="00402CB1" w:rsidP="00D17B12">
            <w:pPr>
              <w:pStyle w:val="RhifParagraffCyfreithiol"/>
              <w:widowControl w:val="0"/>
              <w:numPr>
                <w:ilvl w:val="0"/>
                <w:numId w:val="21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73FA2CBD" w14:textId="77D82B3B" w:rsidR="00402CB1" w:rsidRPr="00862A93" w:rsidRDefault="00516421" w:rsidP="00D17B12">
            <w:pPr>
              <w:pStyle w:val="RhifParagraffCyfreithiol"/>
              <w:widowControl w:val="0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Darparu adnoddau ar gyfer </w:t>
            </w:r>
            <w:r w:rsidR="00EC41AA">
              <w:rPr>
                <w:rFonts w:asciiTheme="majorHAnsi" w:eastAsiaTheme="majorEastAsia" w:hAnsiTheme="majorHAnsi" w:cstheme="majorBidi"/>
              </w:rPr>
              <w:t>hyfforddi a</w:t>
            </w:r>
            <w:r w:rsidR="00655B2E">
              <w:rPr>
                <w:rFonts w:asciiTheme="majorHAnsi" w:eastAsiaTheme="majorEastAsia" w:hAnsiTheme="majorHAnsi" w:cstheme="majorBidi"/>
              </w:rPr>
              <w:t xml:space="preserve"> negeseuon </w:t>
            </w:r>
            <w:r w:rsidR="00EC41AA">
              <w:rPr>
                <w:rFonts w:asciiTheme="majorHAnsi" w:eastAsiaTheme="majorEastAsia" w:hAnsiTheme="majorHAnsi" w:cstheme="majorBidi"/>
              </w:rPr>
              <w:t xml:space="preserve">atgyfnerthu </w:t>
            </w:r>
            <w:r w:rsidR="00655B2E">
              <w:rPr>
                <w:rFonts w:asciiTheme="majorHAnsi" w:eastAsiaTheme="majorEastAsia" w:hAnsiTheme="majorHAnsi" w:cstheme="majorBidi"/>
              </w:rPr>
              <w:t xml:space="preserve">ar gyfer defnyddwyr sy’n </w:t>
            </w:r>
            <w:r w:rsidR="003C3902">
              <w:rPr>
                <w:rFonts w:asciiTheme="majorHAnsi" w:eastAsiaTheme="majorEastAsia" w:hAnsiTheme="majorHAnsi" w:cstheme="majorBidi"/>
              </w:rPr>
              <w:t xml:space="preserve">aflwyddiannus yn y </w:t>
            </w:r>
            <w:r w:rsidR="00655B2E">
              <w:rPr>
                <w:rFonts w:asciiTheme="majorHAnsi" w:eastAsiaTheme="majorEastAsia" w:hAnsiTheme="majorHAnsi" w:cstheme="majorBidi"/>
              </w:rPr>
              <w:t>profion.</w:t>
            </w:r>
          </w:p>
        </w:tc>
      </w:tr>
      <w:tr w:rsidR="00060B43" w:rsidRPr="00862A93" w14:paraId="7B5AAB86" w14:textId="77777777" w:rsidTr="00B02F1E">
        <w:tc>
          <w:tcPr>
            <w:tcW w:w="837" w:type="dxa"/>
          </w:tcPr>
          <w:p w14:paraId="56A9EE03" w14:textId="77777777" w:rsidR="00060B43" w:rsidRPr="00862A93" w:rsidRDefault="00060B43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ind w:left="576" w:hanging="576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501CC913" w14:textId="5C45EA2F" w:rsidR="00060B43" w:rsidRPr="00862A93" w:rsidRDefault="00A859F9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b/>
                <w:bCs/>
                <w:color w:val="0070C0"/>
                <w:lang w:val="en-GB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0070C0"/>
                <w:lang w:val="en-GB"/>
              </w:rPr>
              <w:t>Profion Treiddio</w:t>
            </w:r>
          </w:p>
        </w:tc>
      </w:tr>
      <w:tr w:rsidR="00060B43" w:rsidRPr="00862A93" w14:paraId="5E851121" w14:textId="77777777" w:rsidTr="00B02F1E">
        <w:tc>
          <w:tcPr>
            <w:tcW w:w="837" w:type="dxa"/>
          </w:tcPr>
          <w:p w14:paraId="60733AC6" w14:textId="77777777" w:rsidR="00060B43" w:rsidRPr="00862A93" w:rsidRDefault="00060B43">
            <w:pPr>
              <w:pStyle w:val="RhifParagraffCyfreithiol"/>
              <w:widowControl w:val="0"/>
              <w:numPr>
                <w:ilvl w:val="0"/>
                <w:numId w:val="21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3FA2AAF3" w14:textId="6A1FEF7A" w:rsidR="00060B43" w:rsidRPr="00862A93" w:rsidRDefault="00B95765" w:rsidP="00B02F1E">
            <w:pPr>
              <w:pStyle w:val="RhifParagraffCyfreithiol"/>
              <w:widowControl w:val="0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Cynnal profion treiddio ar amgylchedd, seilwaith, offer a gwasanaethau TG y sefydliad o leiaf unwaith y flwyddyn, gan ddilyn safonau cydnabyddedig fel CREST neu CHECK (neu safon cyfwerth a gydnabyddir yn y DU</w:t>
            </w:r>
            <w:r w:rsidR="00060B43" w:rsidRPr="00862A93">
              <w:rPr>
                <w:rFonts w:asciiTheme="majorHAnsi" w:eastAsiaTheme="majorEastAsia" w:hAnsiTheme="majorHAnsi" w:cstheme="majorBidi"/>
                <w:lang w:val="en-GB"/>
              </w:rPr>
              <w:t>)</w:t>
            </w:r>
          </w:p>
        </w:tc>
      </w:tr>
      <w:tr w:rsidR="00060B43" w:rsidRPr="00862A93" w14:paraId="7319D7FD" w14:textId="77777777" w:rsidTr="00B02F1E">
        <w:tc>
          <w:tcPr>
            <w:tcW w:w="837" w:type="dxa"/>
          </w:tcPr>
          <w:p w14:paraId="31EF0B90" w14:textId="77777777" w:rsidR="00060B43" w:rsidRPr="00862A93" w:rsidRDefault="00060B43" w:rsidP="00354D96">
            <w:pPr>
              <w:pStyle w:val="RhifParagraffCyfreithiol"/>
              <w:widowControl w:val="0"/>
              <w:numPr>
                <w:ilvl w:val="0"/>
                <w:numId w:val="21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3A9B4E5B" w14:textId="5FE3FAC8" w:rsidR="00060B43" w:rsidRPr="00862A93" w:rsidRDefault="00F54CF3" w:rsidP="00354D96">
            <w:pPr>
              <w:pStyle w:val="RhifParagraffCyfreithiol"/>
              <w:widowControl w:val="0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Darparu adroddiadau i'r Comisiynydd ar ganlyniadau'r prawf treiddio</w:t>
            </w:r>
          </w:p>
        </w:tc>
      </w:tr>
      <w:tr w:rsidR="00060B43" w:rsidRPr="00862A93" w14:paraId="3E4F179F" w14:textId="77777777" w:rsidTr="00B02F1E">
        <w:tc>
          <w:tcPr>
            <w:tcW w:w="837" w:type="dxa"/>
          </w:tcPr>
          <w:p w14:paraId="41800A6F" w14:textId="77777777" w:rsidR="00060B43" w:rsidRPr="00862A93" w:rsidRDefault="00060B43">
            <w:pPr>
              <w:pStyle w:val="RhifParagraffCyfreithiol"/>
              <w:numPr>
                <w:ilvl w:val="0"/>
                <w:numId w:val="21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681D122C" w14:textId="375CBF41" w:rsidR="00060B43" w:rsidRPr="00862A93" w:rsidRDefault="00F54CF3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Cyflwyno cynllun adfer ar sail risg ar gyfer y gwendidau a nodwyd, gan gynnwys gweithredu'r camau gofynnol i ddileu/rheoli'r gwendidau</w:t>
            </w:r>
          </w:p>
        </w:tc>
      </w:tr>
      <w:tr w:rsidR="00060B43" w:rsidRPr="00862A93" w14:paraId="7CF639F2" w14:textId="77777777" w:rsidTr="00B02F1E">
        <w:tc>
          <w:tcPr>
            <w:tcW w:w="837" w:type="dxa"/>
          </w:tcPr>
          <w:p w14:paraId="7B4A0F57" w14:textId="77777777" w:rsidR="00060B43" w:rsidRPr="00862A93" w:rsidRDefault="00060B43">
            <w:pPr>
              <w:pStyle w:val="RhifParagraffCyfreithiol"/>
              <w:numPr>
                <w:ilvl w:val="0"/>
                <w:numId w:val="21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633B81FA" w14:textId="6BF2D229" w:rsidR="00060B43" w:rsidRPr="00862A93" w:rsidRDefault="00F54CF3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 xml:space="preserve">Cyflenwyr i </w:t>
            </w:r>
            <w:r w:rsidR="00311D33" w:rsidRPr="00862A93">
              <w:rPr>
                <w:rFonts w:asciiTheme="majorHAnsi" w:eastAsiaTheme="majorEastAsia" w:hAnsiTheme="majorHAnsi" w:cstheme="majorBidi"/>
              </w:rPr>
              <w:t>gynnig</w:t>
            </w:r>
            <w:r w:rsidRPr="00862A93">
              <w:rPr>
                <w:rFonts w:asciiTheme="majorHAnsi" w:eastAsiaTheme="majorEastAsia" w:hAnsiTheme="majorHAnsi" w:cstheme="majorBidi"/>
              </w:rPr>
              <w:t xml:space="preserve"> cytundebau lefel gwasanaeth dangosol (CLG) ar gyfer gweithredu'r cynlluniau adfer</w:t>
            </w:r>
          </w:p>
        </w:tc>
      </w:tr>
      <w:tr w:rsidR="00060B43" w:rsidRPr="00862A93" w14:paraId="45DC48E5" w14:textId="77777777" w:rsidTr="00B02F1E">
        <w:tc>
          <w:tcPr>
            <w:tcW w:w="837" w:type="dxa"/>
          </w:tcPr>
          <w:p w14:paraId="0D19E8DC" w14:textId="77777777" w:rsidR="00060B43" w:rsidRPr="00862A93" w:rsidRDefault="00060B43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ind w:left="576" w:hanging="576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360701C9" w14:textId="77777777" w:rsidR="00060B43" w:rsidRPr="00862A93" w:rsidRDefault="00060B43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b/>
                <w:bCs/>
                <w:color w:val="0070C0"/>
                <w:lang w:val="en-GB"/>
              </w:rPr>
            </w:pPr>
            <w:r w:rsidRPr="00862A93">
              <w:rPr>
                <w:rFonts w:asciiTheme="majorHAnsi" w:eastAsiaTheme="majorEastAsia" w:hAnsiTheme="majorHAnsi" w:cstheme="majorBidi"/>
                <w:b/>
                <w:bCs/>
                <w:color w:val="0070C0"/>
                <w:lang w:val="en-GB"/>
              </w:rPr>
              <w:t>Cyber Essentials / Cyber Essentials Plus</w:t>
            </w:r>
          </w:p>
        </w:tc>
      </w:tr>
      <w:tr w:rsidR="00060B43" w:rsidRPr="00862A93" w14:paraId="305095D2" w14:textId="77777777" w:rsidTr="00B02F1E">
        <w:tc>
          <w:tcPr>
            <w:tcW w:w="837" w:type="dxa"/>
          </w:tcPr>
          <w:p w14:paraId="2EE560F8" w14:textId="77777777" w:rsidR="00060B43" w:rsidRPr="00862A93" w:rsidRDefault="00060B43">
            <w:pPr>
              <w:pStyle w:val="RhifParagraffCyfreithiol"/>
              <w:numPr>
                <w:ilvl w:val="0"/>
                <w:numId w:val="21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30C5D386" w14:textId="79567EA4" w:rsidR="00060B43" w:rsidRPr="00862A93" w:rsidRDefault="0008086B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Ymgymryd â thasgau yn ôl yr angen i gyflawni achrediad Cyber Essentials ar gyfer y sefydliad</w:t>
            </w:r>
          </w:p>
        </w:tc>
      </w:tr>
      <w:tr w:rsidR="00060B43" w:rsidRPr="00862A93" w14:paraId="42605002" w14:textId="77777777" w:rsidTr="00B02F1E">
        <w:tc>
          <w:tcPr>
            <w:tcW w:w="837" w:type="dxa"/>
          </w:tcPr>
          <w:p w14:paraId="1E906079" w14:textId="77777777" w:rsidR="00060B43" w:rsidRPr="00862A93" w:rsidRDefault="00060B43">
            <w:pPr>
              <w:pStyle w:val="RhifParagraffCyfreithiol"/>
              <w:numPr>
                <w:ilvl w:val="0"/>
                <w:numId w:val="21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23D1CADD" w14:textId="014194E7" w:rsidR="00060B43" w:rsidRPr="00862A93" w:rsidRDefault="0008086B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Achrediad Cyber Essentials i'w adnewyddu'n flynyddol (Gorffennaf</w:t>
            </w:r>
            <w:r w:rsidR="00060B43" w:rsidRPr="00862A93">
              <w:rPr>
                <w:rFonts w:asciiTheme="majorHAnsi" w:eastAsiaTheme="majorEastAsia" w:hAnsiTheme="majorHAnsi" w:cstheme="majorBidi"/>
                <w:lang w:val="en-GB"/>
              </w:rPr>
              <w:t>)</w:t>
            </w:r>
          </w:p>
        </w:tc>
      </w:tr>
      <w:tr w:rsidR="00060B43" w:rsidRPr="00862A93" w14:paraId="7399B2D9" w14:textId="77777777" w:rsidTr="00B02F1E">
        <w:tc>
          <w:tcPr>
            <w:tcW w:w="837" w:type="dxa"/>
          </w:tcPr>
          <w:p w14:paraId="03EA40C3" w14:textId="77777777" w:rsidR="00060B43" w:rsidRPr="00862A93" w:rsidRDefault="00060B43">
            <w:pPr>
              <w:pStyle w:val="RhifParagraffCyfreithiol"/>
              <w:numPr>
                <w:ilvl w:val="0"/>
                <w:numId w:val="21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4CC318C2" w14:textId="0B570D7A" w:rsidR="00060B43" w:rsidRPr="00862A93" w:rsidRDefault="0054732C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Cyflawni i gynnwys cost gyfan cyflawni'r archwiliad a'r achrediad, gan gynnwys ardystiad</w:t>
            </w:r>
          </w:p>
        </w:tc>
      </w:tr>
      <w:tr w:rsidR="00060B43" w:rsidRPr="00862A93" w14:paraId="5B248084" w14:textId="77777777" w:rsidTr="00B02F1E">
        <w:tc>
          <w:tcPr>
            <w:tcW w:w="837" w:type="dxa"/>
          </w:tcPr>
          <w:p w14:paraId="6A6F3002" w14:textId="77777777" w:rsidR="00060B43" w:rsidRPr="00862A93" w:rsidRDefault="00060B43">
            <w:pPr>
              <w:pStyle w:val="RhifParagraffCyfreithiol"/>
              <w:numPr>
                <w:ilvl w:val="0"/>
                <w:numId w:val="21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46919C43" w14:textId="2781886F" w:rsidR="00060B43" w:rsidRPr="00862A93" w:rsidRDefault="00583C8B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Ymgymryd â thasgau yn ôl yr angen i gyflawni achrediad Cyber Essentials Plus ar gyfer y sefydliad</w:t>
            </w:r>
          </w:p>
        </w:tc>
      </w:tr>
      <w:tr w:rsidR="00060B43" w:rsidRPr="00862A93" w14:paraId="7B24821E" w14:textId="77777777" w:rsidTr="00B02F1E">
        <w:tc>
          <w:tcPr>
            <w:tcW w:w="837" w:type="dxa"/>
          </w:tcPr>
          <w:p w14:paraId="2263416A" w14:textId="77777777" w:rsidR="00060B43" w:rsidRPr="00862A93" w:rsidRDefault="00060B43">
            <w:pPr>
              <w:pStyle w:val="RhifParagraffCyfreithiol"/>
              <w:numPr>
                <w:ilvl w:val="0"/>
                <w:numId w:val="21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54D143D7" w14:textId="66BF8E0E" w:rsidR="00060B43" w:rsidRPr="00862A93" w:rsidRDefault="00CB2A40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Achrediad Cyber Essentials Plus i'w adnewyddu'n flynyddol (Medi</w:t>
            </w:r>
            <w:r w:rsidR="00060B43" w:rsidRPr="00862A93">
              <w:rPr>
                <w:rFonts w:asciiTheme="majorHAnsi" w:eastAsiaTheme="majorEastAsia" w:hAnsiTheme="majorHAnsi" w:cstheme="majorBidi"/>
                <w:lang w:val="en-GB"/>
              </w:rPr>
              <w:t>)</w:t>
            </w:r>
          </w:p>
        </w:tc>
      </w:tr>
      <w:tr w:rsidR="00060B43" w:rsidRPr="00862A93" w14:paraId="5B855C32" w14:textId="77777777" w:rsidTr="00B02F1E">
        <w:tc>
          <w:tcPr>
            <w:tcW w:w="837" w:type="dxa"/>
          </w:tcPr>
          <w:p w14:paraId="42A0B222" w14:textId="77777777" w:rsidR="00060B43" w:rsidRPr="00862A93" w:rsidRDefault="00060B43">
            <w:pPr>
              <w:pStyle w:val="RhifParagraffCyfreithiol"/>
              <w:numPr>
                <w:ilvl w:val="0"/>
                <w:numId w:val="21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29DE984C" w14:textId="32BCF217" w:rsidR="00060B43" w:rsidRPr="00862A93" w:rsidRDefault="00CB2A40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 xml:space="preserve">Bydd y Swyddog TG yn gweithio'n agos gyda'r cyflenwr i </w:t>
            </w:r>
            <w:r w:rsidR="00E534DD" w:rsidRPr="00862A93">
              <w:rPr>
                <w:rFonts w:asciiTheme="majorHAnsi" w:eastAsiaTheme="majorEastAsia" w:hAnsiTheme="majorHAnsi" w:cstheme="majorBidi"/>
              </w:rPr>
              <w:t>gyflawni</w:t>
            </w:r>
            <w:r w:rsidRPr="00862A93">
              <w:rPr>
                <w:rFonts w:asciiTheme="majorHAnsi" w:eastAsiaTheme="majorEastAsia" w:hAnsiTheme="majorHAnsi" w:cstheme="majorBidi"/>
              </w:rPr>
              <w:t xml:space="preserve"> achrediad Cyber Essentials Plus</w:t>
            </w:r>
          </w:p>
        </w:tc>
      </w:tr>
      <w:tr w:rsidR="00060B43" w:rsidRPr="00862A93" w14:paraId="3DDDCA84" w14:textId="77777777" w:rsidTr="00B02F1E">
        <w:tc>
          <w:tcPr>
            <w:tcW w:w="837" w:type="dxa"/>
          </w:tcPr>
          <w:p w14:paraId="262EDA09" w14:textId="77777777" w:rsidR="00060B43" w:rsidRPr="00862A93" w:rsidRDefault="00060B43">
            <w:pPr>
              <w:pStyle w:val="RhifParagraffCyfreithiol"/>
              <w:numPr>
                <w:ilvl w:val="0"/>
                <w:numId w:val="21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6E6F4603" w14:textId="6672AAB6" w:rsidR="00060B43" w:rsidRPr="00862A93" w:rsidRDefault="00E534DD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Cyflawni i gynnwys cost gyfan o gyflawni'r archwiliad a'r achrediad, gan gynnwys cost asesu ac ardystio annibynnol</w:t>
            </w:r>
          </w:p>
        </w:tc>
      </w:tr>
    </w:tbl>
    <w:p w14:paraId="1302E80A" w14:textId="0F39C5D5" w:rsidR="00402CB1" w:rsidRDefault="00402CB1"/>
    <w:p w14:paraId="366740F0" w14:textId="77777777" w:rsidR="00402CB1" w:rsidRDefault="00402CB1">
      <w:r>
        <w:br w:type="page"/>
      </w:r>
    </w:p>
    <w:p w14:paraId="314A6CB9" w14:textId="77777777" w:rsidR="00402CB1" w:rsidRDefault="00402CB1"/>
    <w:tbl>
      <w:tblPr>
        <w:tblStyle w:val="GridTabl"/>
        <w:tblW w:w="0" w:type="auto"/>
        <w:tblInd w:w="576" w:type="dxa"/>
        <w:tblLook w:val="04A0" w:firstRow="1" w:lastRow="0" w:firstColumn="1" w:lastColumn="0" w:noHBand="0" w:noVBand="1"/>
      </w:tblPr>
      <w:tblGrid>
        <w:gridCol w:w="837"/>
        <w:gridCol w:w="7796"/>
      </w:tblGrid>
      <w:tr w:rsidR="00060B43" w:rsidRPr="00862A93" w14:paraId="1BFD6651" w14:textId="77777777" w:rsidTr="00B02F1E">
        <w:tc>
          <w:tcPr>
            <w:tcW w:w="837" w:type="dxa"/>
          </w:tcPr>
          <w:p w14:paraId="00AEF350" w14:textId="77777777" w:rsidR="00060B43" w:rsidRPr="00862A93" w:rsidRDefault="00060B43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ind w:left="576" w:hanging="576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52B8F0DE" w14:textId="65F30ED3" w:rsidR="00060B43" w:rsidRPr="00862A93" w:rsidRDefault="00060B43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b/>
                <w:bCs/>
                <w:color w:val="0070C0"/>
                <w:lang w:val="en-GB"/>
              </w:rPr>
            </w:pPr>
            <w:r w:rsidRPr="00862A93">
              <w:rPr>
                <w:rFonts w:asciiTheme="majorHAnsi" w:eastAsiaTheme="majorEastAsia" w:hAnsiTheme="majorHAnsi" w:cstheme="majorBidi"/>
                <w:b/>
                <w:bCs/>
                <w:color w:val="0070C0"/>
                <w:lang w:val="en-GB"/>
              </w:rPr>
              <w:t>IASME Cyber Assurance Le</w:t>
            </w:r>
            <w:r w:rsidR="00E534DD" w:rsidRPr="00862A93">
              <w:rPr>
                <w:rFonts w:asciiTheme="majorHAnsi" w:eastAsiaTheme="majorEastAsia" w:hAnsiTheme="majorHAnsi" w:cstheme="majorBidi"/>
                <w:b/>
                <w:bCs/>
                <w:color w:val="0070C0"/>
                <w:lang w:val="en-GB"/>
              </w:rPr>
              <w:t>f</w:t>
            </w:r>
            <w:r w:rsidRPr="00862A93">
              <w:rPr>
                <w:rFonts w:asciiTheme="majorHAnsi" w:eastAsiaTheme="majorEastAsia" w:hAnsiTheme="majorHAnsi" w:cstheme="majorBidi"/>
                <w:b/>
                <w:bCs/>
                <w:color w:val="0070C0"/>
                <w:lang w:val="en-GB"/>
              </w:rPr>
              <w:t>el 1</w:t>
            </w:r>
          </w:p>
        </w:tc>
      </w:tr>
      <w:tr w:rsidR="00C273BA" w:rsidRPr="00862A93" w14:paraId="3B259C8B" w14:textId="77777777" w:rsidTr="00D17B12">
        <w:tc>
          <w:tcPr>
            <w:tcW w:w="837" w:type="dxa"/>
          </w:tcPr>
          <w:p w14:paraId="6A75AEB6" w14:textId="77777777" w:rsidR="00C273BA" w:rsidRPr="00862A93" w:rsidRDefault="00C273BA" w:rsidP="00D17B12">
            <w:pPr>
              <w:pStyle w:val="RhifParagraffCyfreithiol"/>
              <w:numPr>
                <w:ilvl w:val="0"/>
                <w:numId w:val="21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3FBC701B" w14:textId="29E8F552" w:rsidR="00C273BA" w:rsidRPr="00862A93" w:rsidRDefault="00C273BA" w:rsidP="00D17B12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Dylai cyflenwyr nodi bod gan y sefydliad allu, ac wedi arwain ar achrediad IASME Cyber Assurance Lefel 1, felly disgwylir i'r gefnogaeth a'r ymyrraeth gan y cyflenwr fod yn fychan iawn</w:t>
            </w:r>
          </w:p>
        </w:tc>
      </w:tr>
      <w:tr w:rsidR="00060B43" w:rsidRPr="00862A93" w14:paraId="432AF041" w14:textId="77777777" w:rsidTr="00B02F1E">
        <w:tc>
          <w:tcPr>
            <w:tcW w:w="837" w:type="dxa"/>
          </w:tcPr>
          <w:p w14:paraId="5F3D241C" w14:textId="77777777" w:rsidR="00060B43" w:rsidRPr="00862A93" w:rsidRDefault="00060B43">
            <w:pPr>
              <w:pStyle w:val="RhifParagraffCyfreithiol"/>
              <w:numPr>
                <w:ilvl w:val="0"/>
                <w:numId w:val="21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479F3E6F" w14:textId="62E86F7F" w:rsidR="00060B43" w:rsidRPr="00862A93" w:rsidRDefault="00526E2A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Cefnogi staff y sefydliad gyda chwestiynau ac eglurhad yn ymwneud â'r achrediad blynyddol, yn ôl yr angen</w:t>
            </w:r>
          </w:p>
        </w:tc>
      </w:tr>
      <w:tr w:rsidR="00060B43" w:rsidRPr="00862A93" w14:paraId="6C1435F5" w14:textId="77777777" w:rsidTr="00B02F1E">
        <w:tc>
          <w:tcPr>
            <w:tcW w:w="837" w:type="dxa"/>
          </w:tcPr>
          <w:p w14:paraId="614FD5D6" w14:textId="77777777" w:rsidR="00060B43" w:rsidRPr="00862A93" w:rsidRDefault="00060B43">
            <w:pPr>
              <w:pStyle w:val="RhifParagraffCyfreithiol"/>
              <w:numPr>
                <w:ilvl w:val="0"/>
                <w:numId w:val="21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4ECB65FB" w14:textId="2AB7A093" w:rsidR="00060B43" w:rsidRPr="00862A93" w:rsidRDefault="00526E2A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Mewn amgylchiadau lle mae newid sylweddol i'r gofynion sy'n ymwneud â'r achrediad, efallai y bydd angen cymorth ychwanegol</w:t>
            </w:r>
          </w:p>
        </w:tc>
      </w:tr>
      <w:tr w:rsidR="00060B43" w:rsidRPr="00862A93" w14:paraId="5C3AF96E" w14:textId="77777777" w:rsidTr="00B02F1E">
        <w:tc>
          <w:tcPr>
            <w:tcW w:w="837" w:type="dxa"/>
          </w:tcPr>
          <w:p w14:paraId="5E66E7CC" w14:textId="77777777" w:rsidR="00060B43" w:rsidRPr="00862A93" w:rsidRDefault="00060B43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2CD75740" w14:textId="5B388176" w:rsidR="00060B43" w:rsidRPr="00862A93" w:rsidRDefault="00060B43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  <w:r w:rsidRPr="00862A93">
              <w:rPr>
                <w:rFonts w:asciiTheme="majorHAnsi" w:eastAsiaTheme="majorEastAsia" w:hAnsiTheme="majorHAnsi" w:cstheme="majorBidi"/>
                <w:b/>
                <w:bCs/>
                <w:color w:val="0070C0"/>
                <w:lang w:val="en-GB"/>
              </w:rPr>
              <w:t>IASME Cyber Assurance Le</w:t>
            </w:r>
            <w:r w:rsidR="00526E2A" w:rsidRPr="00862A93">
              <w:rPr>
                <w:rFonts w:asciiTheme="majorHAnsi" w:eastAsiaTheme="majorEastAsia" w:hAnsiTheme="majorHAnsi" w:cstheme="majorBidi"/>
                <w:b/>
                <w:bCs/>
                <w:color w:val="0070C0"/>
                <w:lang w:val="en-GB"/>
              </w:rPr>
              <w:t>f</w:t>
            </w:r>
            <w:r w:rsidRPr="00862A93">
              <w:rPr>
                <w:rFonts w:asciiTheme="majorHAnsi" w:eastAsiaTheme="majorEastAsia" w:hAnsiTheme="majorHAnsi" w:cstheme="majorBidi"/>
                <w:b/>
                <w:bCs/>
                <w:color w:val="0070C0"/>
                <w:lang w:val="en-GB"/>
              </w:rPr>
              <w:t>el 2</w:t>
            </w:r>
          </w:p>
        </w:tc>
      </w:tr>
      <w:tr w:rsidR="00060B43" w:rsidRPr="00862A93" w14:paraId="1A816D90" w14:textId="77777777" w:rsidTr="00B02F1E">
        <w:tc>
          <w:tcPr>
            <w:tcW w:w="837" w:type="dxa"/>
          </w:tcPr>
          <w:p w14:paraId="5D7FE03A" w14:textId="77777777" w:rsidR="00060B43" w:rsidRPr="00862A93" w:rsidRDefault="00060B43">
            <w:pPr>
              <w:pStyle w:val="RhifParagraffCyfreithiol"/>
              <w:numPr>
                <w:ilvl w:val="0"/>
                <w:numId w:val="21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0DCA0729" w14:textId="24A1722F" w:rsidR="00060B43" w:rsidRPr="00862A93" w:rsidRDefault="00E71785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Yn amodol ar adnewyddu achrediad IASME Cyber Assurance Lefel 1 yn flynyddol, mae achrediad Lefel 2 yn awtomatig tan Chwefror 2028</w:t>
            </w:r>
          </w:p>
        </w:tc>
      </w:tr>
      <w:tr w:rsidR="00060B43" w:rsidRPr="00862A93" w14:paraId="0C2E001C" w14:textId="77777777" w:rsidTr="00B02F1E">
        <w:tc>
          <w:tcPr>
            <w:tcW w:w="837" w:type="dxa"/>
          </w:tcPr>
          <w:p w14:paraId="7254F398" w14:textId="77777777" w:rsidR="00060B43" w:rsidRPr="00862A93" w:rsidRDefault="00060B43">
            <w:pPr>
              <w:pStyle w:val="RhifParagraffCyfreithiol"/>
              <w:numPr>
                <w:ilvl w:val="0"/>
                <w:numId w:val="21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4011F698" w14:textId="417B305E" w:rsidR="00060B43" w:rsidRPr="00862A93" w:rsidRDefault="008219D8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Ar sail 3 blynedd cefnogi'r sefydliad i gyflawni achrediad IASME Cyber Assurance Lefel 2</w:t>
            </w:r>
          </w:p>
        </w:tc>
      </w:tr>
      <w:tr w:rsidR="00060B43" w:rsidRPr="00862A93" w14:paraId="1DE051BC" w14:textId="77777777" w:rsidTr="00B02F1E">
        <w:tc>
          <w:tcPr>
            <w:tcW w:w="837" w:type="dxa"/>
          </w:tcPr>
          <w:p w14:paraId="5BC6F24F" w14:textId="77777777" w:rsidR="00060B43" w:rsidRPr="00862A93" w:rsidRDefault="00060B43">
            <w:pPr>
              <w:pStyle w:val="RhifParagraffCyfreithiol"/>
              <w:numPr>
                <w:ilvl w:val="0"/>
                <w:numId w:val="21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7A4AAD1E" w14:textId="7980341B" w:rsidR="00060B43" w:rsidRPr="00862A93" w:rsidRDefault="005E543A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Arwain yr asesiad achredu, a chydweithio â staff y Comisiynydd i nodi unrhyw faterion sydd angen eu datrys, cyn ceisio archwiliad annibynnol ffurfiol</w:t>
            </w:r>
          </w:p>
        </w:tc>
      </w:tr>
      <w:tr w:rsidR="00060B43" w:rsidRPr="00862A93" w14:paraId="4A0776A7" w14:textId="77777777" w:rsidTr="00B02F1E">
        <w:tc>
          <w:tcPr>
            <w:tcW w:w="837" w:type="dxa"/>
          </w:tcPr>
          <w:p w14:paraId="41AC5A43" w14:textId="77777777" w:rsidR="00060B43" w:rsidRPr="00862A93" w:rsidRDefault="00060B43">
            <w:pPr>
              <w:pStyle w:val="RhifParagraffCyfreithiol"/>
              <w:numPr>
                <w:ilvl w:val="0"/>
                <w:numId w:val="21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7796" w:type="dxa"/>
          </w:tcPr>
          <w:p w14:paraId="0C0F8254" w14:textId="24E130D9" w:rsidR="00060B43" w:rsidRPr="00862A93" w:rsidRDefault="005E543A" w:rsidP="00B02F1E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lang w:val="en-GB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Cyflawni i gynnwys y gost gyfan o gyfl</w:t>
            </w:r>
            <w:r w:rsidR="00380777" w:rsidRPr="00862A93">
              <w:rPr>
                <w:rFonts w:asciiTheme="majorHAnsi" w:eastAsiaTheme="majorEastAsia" w:hAnsiTheme="majorHAnsi" w:cstheme="majorBidi"/>
              </w:rPr>
              <w:t xml:space="preserve">awni’r </w:t>
            </w:r>
            <w:r w:rsidRPr="00862A93">
              <w:rPr>
                <w:rFonts w:asciiTheme="majorHAnsi" w:eastAsiaTheme="majorEastAsia" w:hAnsiTheme="majorHAnsi" w:cstheme="majorBidi"/>
              </w:rPr>
              <w:t>achrediad, gan gynnwys cost archwilio ac ardystio annibynnol</w:t>
            </w:r>
          </w:p>
        </w:tc>
      </w:tr>
    </w:tbl>
    <w:p w14:paraId="5C7A17BB" w14:textId="77777777" w:rsidR="00060B43" w:rsidRPr="00862A93" w:rsidRDefault="00060B43">
      <w:r w:rsidRPr="00862A93">
        <w:br w:type="page"/>
      </w:r>
    </w:p>
    <w:p w14:paraId="1DD34905" w14:textId="6403A3AA" w:rsidR="00A6776B" w:rsidRPr="00862A93" w:rsidRDefault="00A6776B" w:rsidP="006F3C64">
      <w:pPr>
        <w:pStyle w:val="Pennawd2"/>
        <w:spacing w:after="240"/>
        <w:ind w:left="576"/>
      </w:pPr>
      <w:bookmarkStart w:id="275" w:name="_Toc230711946"/>
      <w:r w:rsidRPr="00862A93">
        <w:lastRenderedPageBreak/>
        <w:t xml:space="preserve">LOT 3: </w:t>
      </w:r>
      <w:r w:rsidR="00DB1EF6" w:rsidRPr="00862A93">
        <w:t>Gwasanaethau Prosiect a</w:t>
      </w:r>
      <w:r w:rsidR="004B48FC" w:rsidRPr="00862A93">
        <w:t xml:space="preserve"> Chais am Newid</w:t>
      </w:r>
      <w:bookmarkEnd w:id="275"/>
    </w:p>
    <w:p w14:paraId="33319B2E" w14:textId="52F754EF" w:rsidR="00573F40" w:rsidRPr="00862A93" w:rsidRDefault="00573F40" w:rsidP="00573F40">
      <w:pPr>
        <w:pStyle w:val="RhifParagraffCyfreithiol"/>
        <w:tabs>
          <w:tab w:val="num" w:pos="1440"/>
        </w:tabs>
      </w:pPr>
      <w:r w:rsidRPr="00862A93">
        <w:t xml:space="preserve">Darparu Gwasanaethau Cyflawni Prosiectau a </w:t>
      </w:r>
      <w:r w:rsidR="00400501" w:rsidRPr="00862A93">
        <w:t xml:space="preserve">Cheisiadau am </w:t>
      </w:r>
      <w:r w:rsidRPr="00862A93">
        <w:t xml:space="preserve">Newid i'r amgylchedd, y seilwaith, yr offer a'r gwasanaethau TG yn </w:t>
      </w:r>
      <w:r w:rsidR="00C24111" w:rsidRPr="00862A93">
        <w:t>unol â</w:t>
      </w:r>
      <w:r w:rsidRPr="00862A93">
        <w:t xml:space="preserve"> </w:t>
      </w:r>
      <w:r w:rsidR="00C24111" w:rsidRPr="00862A93">
        <w:t>g</w:t>
      </w:r>
      <w:r w:rsidRPr="00862A93">
        <w:t>ofyn</w:t>
      </w:r>
      <w:r w:rsidR="00C24111" w:rsidRPr="00862A93">
        <w:t>ion</w:t>
      </w:r>
      <w:r w:rsidRPr="00862A93">
        <w:t xml:space="preserve"> y Comisiynydd</w:t>
      </w:r>
    </w:p>
    <w:p w14:paraId="111B0D67" w14:textId="77777777" w:rsidR="00573F40" w:rsidRPr="00862A93" w:rsidRDefault="00573F40" w:rsidP="00573F40">
      <w:pPr>
        <w:pStyle w:val="RhifParagraffCyfreithiol"/>
        <w:tabs>
          <w:tab w:val="num" w:pos="1440"/>
        </w:tabs>
      </w:pPr>
      <w:r w:rsidRPr="00862A93">
        <w:t>Caiff y Comisiynydd ddyfarnu'r LOT hwn i un neu fwy o gyflenwyr.</w:t>
      </w:r>
    </w:p>
    <w:p w14:paraId="55DDEC27" w14:textId="77777777" w:rsidR="00573F40" w:rsidRPr="00862A93" w:rsidRDefault="00573F40" w:rsidP="00573F40">
      <w:pPr>
        <w:pStyle w:val="RhifParagraffCyfreithiol"/>
        <w:tabs>
          <w:tab w:val="num" w:pos="1440"/>
        </w:tabs>
        <w:rPr>
          <w:rFonts w:asciiTheme="majorHAnsi" w:eastAsiaTheme="majorEastAsia" w:hAnsiTheme="majorHAnsi" w:cstheme="majorBidi"/>
        </w:rPr>
      </w:pPr>
      <w:r w:rsidRPr="00862A93">
        <w:rPr>
          <w:rFonts w:asciiTheme="majorHAnsi" w:eastAsiaTheme="majorEastAsia" w:hAnsiTheme="majorHAnsi" w:cstheme="majorBidi"/>
        </w:rPr>
        <w:t>Rhagwelir y bydd cyflenwi gwasanaethau o dan y LOT hwn yn cael ei godi ar sail amser a deunyddiau, lle byddai pob prosiect yn cael ei ddyfynnu yn seiliedig ar y gofynion manyleb ar gyfer y prosiect unigol hwnnw.</w:t>
      </w:r>
    </w:p>
    <w:p w14:paraId="3DB975CD" w14:textId="7B67535C" w:rsidR="00573F40" w:rsidRPr="00862A93" w:rsidRDefault="00573F40" w:rsidP="00573F40">
      <w:pPr>
        <w:pStyle w:val="RhifParagraffCyfreithiol"/>
        <w:tabs>
          <w:tab w:val="num" w:pos="1440"/>
        </w:tabs>
        <w:rPr>
          <w:rFonts w:asciiTheme="majorHAnsi" w:eastAsiaTheme="majorEastAsia" w:hAnsiTheme="majorHAnsi" w:cstheme="majorBidi"/>
        </w:rPr>
      </w:pPr>
      <w:r w:rsidRPr="00862A93">
        <w:rPr>
          <w:rFonts w:asciiTheme="majorHAnsi" w:eastAsiaTheme="majorEastAsia" w:hAnsiTheme="majorHAnsi" w:cstheme="majorBidi"/>
        </w:rPr>
        <w:t>Dylai cyflenwyr ddyfynnu cyfradd diwrnod ymgynghori ar gyfer y gwasanaeth hwn.  Lle mae gan gyflenwyr nifer o gyfraddau dydd yn dibynn</w:t>
      </w:r>
      <w:r w:rsidR="008C42AD" w:rsidRPr="00862A93">
        <w:rPr>
          <w:rFonts w:asciiTheme="majorHAnsi" w:eastAsiaTheme="majorEastAsia" w:hAnsiTheme="majorHAnsi" w:cstheme="majorBidi"/>
        </w:rPr>
        <w:t>ol</w:t>
      </w:r>
      <w:r w:rsidRPr="00862A93">
        <w:rPr>
          <w:rFonts w:asciiTheme="majorHAnsi" w:eastAsiaTheme="majorEastAsia" w:hAnsiTheme="majorHAnsi" w:cstheme="majorBidi"/>
        </w:rPr>
        <w:t xml:space="preserve"> ar sgiliau a phrofiad, dylai cyflenwyr ddarparu'r cyfraddau hyn yn eu cynnig.  Dylai'r tabl prisio gynnwys cyfradd diwrnod cyfunol yn seiliedig ar amcangyfrif gorau y cyflenwr – gan ddefnyddio cymysgedd nodweddiadol o sgiliau adnoddau a phrofiad ar brosiect nodweddiadol.</w:t>
      </w:r>
    </w:p>
    <w:p w14:paraId="0EE906F4" w14:textId="77777777" w:rsidR="00573F40" w:rsidRPr="00862A93" w:rsidRDefault="00573F40" w:rsidP="00573F40">
      <w:pPr>
        <w:pStyle w:val="RhifParagraffCyfreithiol"/>
        <w:tabs>
          <w:tab w:val="num" w:pos="1440"/>
        </w:tabs>
        <w:rPr>
          <w:rFonts w:asciiTheme="majorHAnsi" w:eastAsiaTheme="majorEastAsia" w:hAnsiTheme="majorHAnsi" w:cstheme="majorBidi"/>
        </w:rPr>
      </w:pPr>
      <w:r w:rsidRPr="00862A93">
        <w:t>Mae'r gofynion o dan y LOT hwn wedi'u nodi fel a ganlyn:</w:t>
      </w:r>
    </w:p>
    <w:tbl>
      <w:tblPr>
        <w:tblStyle w:val="GridTabl"/>
        <w:tblW w:w="0" w:type="auto"/>
        <w:tblInd w:w="576" w:type="dxa"/>
        <w:tblLook w:val="04A0" w:firstRow="1" w:lastRow="0" w:firstColumn="1" w:lastColumn="0" w:noHBand="0" w:noVBand="1"/>
      </w:tblPr>
      <w:tblGrid>
        <w:gridCol w:w="837"/>
        <w:gridCol w:w="7796"/>
      </w:tblGrid>
      <w:tr w:rsidR="00885208" w:rsidRPr="00862A93" w14:paraId="462E0609" w14:textId="77777777" w:rsidTr="00AC1771">
        <w:tc>
          <w:tcPr>
            <w:tcW w:w="837" w:type="dxa"/>
          </w:tcPr>
          <w:p w14:paraId="07EC8711" w14:textId="77777777" w:rsidR="00885208" w:rsidRPr="00862A93" w:rsidRDefault="00885208" w:rsidP="00AC1771">
            <w:pPr>
              <w:pStyle w:val="RhifParagraffCyfreithiol"/>
              <w:numPr>
                <w:ilvl w:val="0"/>
                <w:numId w:val="0"/>
              </w:numPr>
              <w:spacing w:before="60" w:after="60"/>
              <w:ind w:left="360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7796" w:type="dxa"/>
          </w:tcPr>
          <w:p w14:paraId="1806566B" w14:textId="5E0D05A7" w:rsidR="00885208" w:rsidRPr="00862A93" w:rsidRDefault="00303BA8" w:rsidP="00AC1771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b/>
                <w:bCs/>
                <w:color w:val="0070C0"/>
              </w:rPr>
            </w:pPr>
            <w:r w:rsidRPr="00862A93">
              <w:rPr>
                <w:rFonts w:asciiTheme="majorHAnsi" w:eastAsiaTheme="majorEastAsia" w:hAnsiTheme="majorHAnsi" w:cstheme="majorBidi"/>
                <w:b/>
                <w:bCs/>
                <w:color w:val="0070C0"/>
              </w:rPr>
              <w:t>Strategaeth TG</w:t>
            </w:r>
          </w:p>
        </w:tc>
      </w:tr>
      <w:tr w:rsidR="00885208" w:rsidRPr="00862A93" w14:paraId="2684870C" w14:textId="77777777" w:rsidTr="00AC1771">
        <w:tc>
          <w:tcPr>
            <w:tcW w:w="837" w:type="dxa"/>
          </w:tcPr>
          <w:p w14:paraId="6EAA65D4" w14:textId="77777777" w:rsidR="00885208" w:rsidRPr="00862A93" w:rsidRDefault="00885208">
            <w:pPr>
              <w:pStyle w:val="RhifParagraffCyfreithiol"/>
              <w:numPr>
                <w:ilvl w:val="0"/>
                <w:numId w:val="22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7796" w:type="dxa"/>
          </w:tcPr>
          <w:p w14:paraId="1A1158B3" w14:textId="05E92EED" w:rsidR="00885208" w:rsidRPr="00862A93" w:rsidRDefault="00DF2A7A" w:rsidP="00AC1771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 xml:space="preserve">Gweithio mewn partneriaeth gyda’r </w:t>
            </w:r>
            <w:r w:rsidR="00584039" w:rsidRPr="00862A93">
              <w:rPr>
                <w:rFonts w:asciiTheme="majorHAnsi" w:eastAsiaTheme="majorEastAsia" w:hAnsiTheme="majorHAnsi" w:cstheme="majorBidi"/>
              </w:rPr>
              <w:t>Comisiynydd i ddatblygu Strategaeth TG ar sail gylchol</w:t>
            </w:r>
            <w:r w:rsidR="001678EA" w:rsidRPr="00862A93">
              <w:rPr>
                <w:rFonts w:asciiTheme="majorHAnsi" w:eastAsiaTheme="majorEastAsia" w:hAnsiTheme="majorHAnsi" w:cstheme="majorBidi"/>
              </w:rPr>
              <w:t xml:space="preserve"> (3-4 mlynedd)</w:t>
            </w:r>
          </w:p>
        </w:tc>
      </w:tr>
      <w:tr w:rsidR="00885208" w:rsidRPr="00862A93" w14:paraId="61E7333C" w14:textId="77777777" w:rsidTr="00AC1771">
        <w:tc>
          <w:tcPr>
            <w:tcW w:w="837" w:type="dxa"/>
          </w:tcPr>
          <w:p w14:paraId="453D9DCB" w14:textId="77777777" w:rsidR="00885208" w:rsidRPr="00862A93" w:rsidRDefault="00885208">
            <w:pPr>
              <w:pStyle w:val="RhifParagraffCyfreithiol"/>
              <w:numPr>
                <w:ilvl w:val="0"/>
                <w:numId w:val="22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7796" w:type="dxa"/>
          </w:tcPr>
          <w:p w14:paraId="67DB44B1" w14:textId="68B96F01" w:rsidR="00885208" w:rsidRPr="00862A93" w:rsidRDefault="00C918AD" w:rsidP="00AC1771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Cynnal trafodaethau cydweithredol gyda'r Comisiynydd ynghylch ei ofynion TG strategol</w:t>
            </w:r>
          </w:p>
        </w:tc>
      </w:tr>
      <w:tr w:rsidR="00885208" w:rsidRPr="00862A93" w14:paraId="69CEC473" w14:textId="77777777" w:rsidTr="00AC1771">
        <w:tc>
          <w:tcPr>
            <w:tcW w:w="837" w:type="dxa"/>
          </w:tcPr>
          <w:p w14:paraId="7DA56514" w14:textId="77777777" w:rsidR="00885208" w:rsidRPr="00862A93" w:rsidRDefault="00885208">
            <w:pPr>
              <w:pStyle w:val="RhifParagraffCyfreithiol"/>
              <w:numPr>
                <w:ilvl w:val="0"/>
                <w:numId w:val="22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7796" w:type="dxa"/>
          </w:tcPr>
          <w:p w14:paraId="4D2399C4" w14:textId="38BFABE8" w:rsidR="00885208" w:rsidRPr="00862A93" w:rsidRDefault="00B2217D" w:rsidP="00AC1771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Paratoi cynigion ynghylch y datblygiadau yn y maes TG sy'n mynd i'r afael â gofynion busnes y Comisiynydd ac yn eu bodloni, gan gynnwys datblygu datrysiadau arloesol</w:t>
            </w:r>
          </w:p>
        </w:tc>
      </w:tr>
      <w:tr w:rsidR="00885208" w:rsidRPr="00862A93" w14:paraId="2918BFDD" w14:textId="77777777" w:rsidTr="00AC1771">
        <w:tc>
          <w:tcPr>
            <w:tcW w:w="837" w:type="dxa"/>
          </w:tcPr>
          <w:p w14:paraId="3C535E39" w14:textId="77777777" w:rsidR="00885208" w:rsidRPr="00862A93" w:rsidRDefault="00885208">
            <w:pPr>
              <w:pStyle w:val="RhifParagraffCyfreithiol"/>
              <w:numPr>
                <w:ilvl w:val="0"/>
                <w:numId w:val="22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7796" w:type="dxa"/>
          </w:tcPr>
          <w:p w14:paraId="65528081" w14:textId="6F0E757A" w:rsidR="00885208" w:rsidRPr="00862A93" w:rsidRDefault="00DB50CA" w:rsidP="00AC1771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 xml:space="preserve">Paratoi dogfennau Strategaeth, gan gynnwys opsiynau, asesiadau risg, </w:t>
            </w:r>
            <w:r w:rsidR="007E7F8D" w:rsidRPr="00862A93">
              <w:rPr>
                <w:rFonts w:asciiTheme="majorHAnsi" w:eastAsiaTheme="majorEastAsia" w:hAnsiTheme="majorHAnsi" w:cstheme="majorBidi"/>
              </w:rPr>
              <w:t xml:space="preserve">a </w:t>
            </w:r>
            <w:r w:rsidRPr="00862A93">
              <w:rPr>
                <w:rFonts w:asciiTheme="majorHAnsi" w:eastAsiaTheme="majorEastAsia" w:hAnsiTheme="majorHAnsi" w:cstheme="majorBidi"/>
              </w:rPr>
              <w:t>dadansoddiadau cost</w:t>
            </w:r>
            <w:r w:rsidR="007E7F8D" w:rsidRPr="00862A93">
              <w:rPr>
                <w:rFonts w:asciiTheme="majorHAnsi" w:eastAsiaTheme="majorEastAsia" w:hAnsiTheme="majorHAnsi" w:cstheme="majorBidi"/>
              </w:rPr>
              <w:t xml:space="preserve"> a </w:t>
            </w:r>
            <w:r w:rsidRPr="00862A93">
              <w:rPr>
                <w:rFonts w:asciiTheme="majorHAnsi" w:eastAsiaTheme="majorEastAsia" w:hAnsiTheme="majorHAnsi" w:cstheme="majorBidi"/>
              </w:rPr>
              <w:t>budd lefel uchel</w:t>
            </w:r>
          </w:p>
        </w:tc>
      </w:tr>
      <w:tr w:rsidR="00885208" w:rsidRPr="00862A93" w14:paraId="4DC5038C" w14:textId="77777777" w:rsidTr="00AC1771">
        <w:tc>
          <w:tcPr>
            <w:tcW w:w="837" w:type="dxa"/>
          </w:tcPr>
          <w:p w14:paraId="35854373" w14:textId="77777777" w:rsidR="00885208" w:rsidRPr="00862A93" w:rsidRDefault="00885208" w:rsidP="00AC1771">
            <w:pPr>
              <w:pStyle w:val="RhifParagraffCyfreithiol"/>
              <w:numPr>
                <w:ilvl w:val="0"/>
                <w:numId w:val="0"/>
              </w:numPr>
              <w:spacing w:before="60" w:after="60"/>
              <w:ind w:left="360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7796" w:type="dxa"/>
          </w:tcPr>
          <w:p w14:paraId="5479552A" w14:textId="70ECA512" w:rsidR="00885208" w:rsidRPr="00862A93" w:rsidRDefault="004B48FC" w:rsidP="00AC1771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b/>
                <w:bCs/>
                <w:color w:val="0070C0"/>
              </w:rPr>
            </w:pPr>
            <w:r w:rsidRPr="00862A93">
              <w:rPr>
                <w:rFonts w:asciiTheme="majorHAnsi" w:eastAsiaTheme="majorEastAsia" w:hAnsiTheme="majorHAnsi" w:cstheme="majorBidi"/>
                <w:b/>
                <w:bCs/>
                <w:color w:val="0070C0"/>
              </w:rPr>
              <w:t>Cais am Newid</w:t>
            </w:r>
          </w:p>
        </w:tc>
      </w:tr>
      <w:tr w:rsidR="00267EFB" w:rsidRPr="00862A93" w14:paraId="5C61EE3F" w14:textId="77777777" w:rsidTr="00AC1771">
        <w:tc>
          <w:tcPr>
            <w:tcW w:w="837" w:type="dxa"/>
          </w:tcPr>
          <w:p w14:paraId="6A74A3FE" w14:textId="77777777" w:rsidR="00267EFB" w:rsidRPr="00862A93" w:rsidRDefault="00267EFB">
            <w:pPr>
              <w:pStyle w:val="RhifParagraffCyfreithiol"/>
              <w:numPr>
                <w:ilvl w:val="0"/>
                <w:numId w:val="22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7796" w:type="dxa"/>
          </w:tcPr>
          <w:p w14:paraId="17C42F94" w14:textId="3652E53E" w:rsidR="00267EFB" w:rsidRPr="00862A93" w:rsidRDefault="00267EFB" w:rsidP="00267EFB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 xml:space="preserve">Ymateb i Geisiadau am Newid pan gant eu codi gan y Comisiynydd.  </w:t>
            </w:r>
            <w:r w:rsidR="000D3040" w:rsidRPr="00862A93">
              <w:rPr>
                <w:rFonts w:asciiTheme="majorHAnsi" w:eastAsiaTheme="majorEastAsia" w:hAnsiTheme="majorHAnsi" w:cstheme="majorBidi"/>
              </w:rPr>
              <w:t xml:space="preserve">Cyflawni datrysiadau o fewn </w:t>
            </w:r>
            <w:r w:rsidRPr="00862A93">
              <w:rPr>
                <w:rFonts w:asciiTheme="majorHAnsi" w:eastAsiaTheme="majorEastAsia" w:hAnsiTheme="majorHAnsi" w:cstheme="majorBidi"/>
              </w:rPr>
              <w:t>amserlenni a chyllidebau y cytunwyd arnynt, i fodloni'r gofynion busnes</w:t>
            </w:r>
          </w:p>
        </w:tc>
      </w:tr>
      <w:tr w:rsidR="008A78FB" w:rsidRPr="00862A93" w14:paraId="16B45F28" w14:textId="77777777" w:rsidTr="00AC1771">
        <w:tc>
          <w:tcPr>
            <w:tcW w:w="837" w:type="dxa"/>
          </w:tcPr>
          <w:p w14:paraId="64750F4E" w14:textId="77777777" w:rsidR="008A78FB" w:rsidRPr="00862A93" w:rsidRDefault="008A78FB" w:rsidP="00AC1771">
            <w:pPr>
              <w:pStyle w:val="RhifParagraffCyfreithiol"/>
              <w:numPr>
                <w:ilvl w:val="0"/>
                <w:numId w:val="0"/>
              </w:numPr>
              <w:spacing w:before="60" w:after="60"/>
              <w:ind w:left="360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7796" w:type="dxa"/>
          </w:tcPr>
          <w:p w14:paraId="79D90C28" w14:textId="44310464" w:rsidR="008A78FB" w:rsidRPr="00862A93" w:rsidRDefault="008A78FB" w:rsidP="00AC1771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  <w:b/>
                <w:bCs/>
                <w:color w:val="0070C0"/>
              </w:rPr>
            </w:pPr>
            <w:r w:rsidRPr="00862A93">
              <w:rPr>
                <w:rFonts w:asciiTheme="majorHAnsi" w:eastAsiaTheme="majorEastAsia" w:hAnsiTheme="majorHAnsi" w:cstheme="majorBidi"/>
                <w:b/>
                <w:bCs/>
                <w:color w:val="0070C0"/>
              </w:rPr>
              <w:t>Cyflawni Prosiectau</w:t>
            </w:r>
          </w:p>
        </w:tc>
      </w:tr>
      <w:tr w:rsidR="00267EFB" w:rsidRPr="00862A93" w14:paraId="0A423B33" w14:textId="77777777" w:rsidTr="00AC1771">
        <w:tc>
          <w:tcPr>
            <w:tcW w:w="837" w:type="dxa"/>
          </w:tcPr>
          <w:p w14:paraId="1A260327" w14:textId="77777777" w:rsidR="00267EFB" w:rsidRPr="00862A93" w:rsidRDefault="00267EFB">
            <w:pPr>
              <w:pStyle w:val="RhifParagraffCyfreithiol"/>
              <w:numPr>
                <w:ilvl w:val="0"/>
                <w:numId w:val="22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7796" w:type="dxa"/>
          </w:tcPr>
          <w:p w14:paraId="3F53BB38" w14:textId="11832D28" w:rsidR="00267EFB" w:rsidRPr="00862A93" w:rsidRDefault="00267EFB" w:rsidP="00267EFB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Mewn cydweithrediad â'r Comisiynydd, datblygu cynigion a datrysiadau arloesol i ofynion busnes</w:t>
            </w:r>
          </w:p>
        </w:tc>
      </w:tr>
      <w:tr w:rsidR="00267EFB" w:rsidRPr="00862A93" w14:paraId="17406B70" w14:textId="77777777" w:rsidTr="00AC1771">
        <w:tc>
          <w:tcPr>
            <w:tcW w:w="837" w:type="dxa"/>
          </w:tcPr>
          <w:p w14:paraId="29E5BD90" w14:textId="77777777" w:rsidR="00267EFB" w:rsidRPr="00862A93" w:rsidRDefault="00267EFB">
            <w:pPr>
              <w:pStyle w:val="RhifParagraffCyfreithiol"/>
              <w:numPr>
                <w:ilvl w:val="0"/>
                <w:numId w:val="22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7796" w:type="dxa"/>
          </w:tcPr>
          <w:p w14:paraId="6DA61354" w14:textId="60714321" w:rsidR="00267EFB" w:rsidRPr="00862A93" w:rsidRDefault="00267EFB" w:rsidP="00267EFB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Paratoi cynigion manwl sy'n darparu datrysiadau technegol i ddiwallu anghenion y busnes, gan ymgorffori dadansoddiad cost a budd, asesiadau risg, hyfforddiant, a chefnogaeth</w:t>
            </w:r>
          </w:p>
        </w:tc>
      </w:tr>
      <w:tr w:rsidR="00267EFB" w:rsidRPr="00862A93" w14:paraId="34D9689C" w14:textId="77777777" w:rsidTr="00AC1771">
        <w:tc>
          <w:tcPr>
            <w:tcW w:w="837" w:type="dxa"/>
          </w:tcPr>
          <w:p w14:paraId="1D666D26" w14:textId="77777777" w:rsidR="00267EFB" w:rsidRPr="00862A93" w:rsidRDefault="00267EFB">
            <w:pPr>
              <w:pStyle w:val="RhifParagraffCyfreithiol"/>
              <w:numPr>
                <w:ilvl w:val="0"/>
                <w:numId w:val="22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7796" w:type="dxa"/>
          </w:tcPr>
          <w:p w14:paraId="7D760CE3" w14:textId="4E667A98" w:rsidR="00267EFB" w:rsidRPr="00862A93" w:rsidRDefault="00267EFB" w:rsidP="00267EFB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Paratoi cynlluniau prosiect manwl, amserlenni a chyllidebau ar gyfer cyflawni prosiectau</w:t>
            </w:r>
          </w:p>
        </w:tc>
      </w:tr>
      <w:tr w:rsidR="00267EFB" w:rsidRPr="00862A93" w14:paraId="2EC25653" w14:textId="77777777" w:rsidTr="00AC1771">
        <w:tc>
          <w:tcPr>
            <w:tcW w:w="837" w:type="dxa"/>
          </w:tcPr>
          <w:p w14:paraId="138F042A" w14:textId="77777777" w:rsidR="00267EFB" w:rsidRPr="00862A93" w:rsidRDefault="00267EFB">
            <w:pPr>
              <w:pStyle w:val="RhifParagraffCyfreithiol"/>
              <w:numPr>
                <w:ilvl w:val="0"/>
                <w:numId w:val="22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7796" w:type="dxa"/>
          </w:tcPr>
          <w:p w14:paraId="709F6A6A" w14:textId="55E545B3" w:rsidR="00267EFB" w:rsidRPr="00862A93" w:rsidRDefault="00267EFB" w:rsidP="00267EFB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Gweithredu prosiectau yn unol â manylebau, amserlenni a chyllidebau y cytunwyd arnynt</w:t>
            </w:r>
          </w:p>
        </w:tc>
      </w:tr>
      <w:tr w:rsidR="00267EFB" w:rsidRPr="00862A93" w14:paraId="1DB3A644" w14:textId="77777777" w:rsidTr="00AC1771">
        <w:tc>
          <w:tcPr>
            <w:tcW w:w="837" w:type="dxa"/>
          </w:tcPr>
          <w:p w14:paraId="707684B1" w14:textId="77777777" w:rsidR="00267EFB" w:rsidRPr="00862A93" w:rsidRDefault="00267EFB">
            <w:pPr>
              <w:pStyle w:val="RhifParagraffCyfreithiol"/>
              <w:numPr>
                <w:ilvl w:val="0"/>
                <w:numId w:val="22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7796" w:type="dxa"/>
          </w:tcPr>
          <w:p w14:paraId="0DCD72A4" w14:textId="2D8FECD5" w:rsidR="00267EFB" w:rsidRPr="00862A93" w:rsidRDefault="00267EFB" w:rsidP="00267EFB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Ymgymryd ag unrhyw waith adfer angenrheidiol ar ôl gweithredu’r prosiect</w:t>
            </w:r>
          </w:p>
        </w:tc>
      </w:tr>
      <w:tr w:rsidR="00267EFB" w:rsidRPr="00862A93" w14:paraId="089F83AE" w14:textId="77777777" w:rsidTr="00AC1771">
        <w:tc>
          <w:tcPr>
            <w:tcW w:w="837" w:type="dxa"/>
          </w:tcPr>
          <w:p w14:paraId="0FFE4A62" w14:textId="77777777" w:rsidR="00267EFB" w:rsidRPr="00862A93" w:rsidRDefault="00267EFB">
            <w:pPr>
              <w:pStyle w:val="RhifParagraffCyfreithiol"/>
              <w:numPr>
                <w:ilvl w:val="0"/>
                <w:numId w:val="22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7796" w:type="dxa"/>
          </w:tcPr>
          <w:p w14:paraId="2978569D" w14:textId="75A008DC" w:rsidR="00267EFB" w:rsidRPr="00862A93" w:rsidRDefault="00267EFB" w:rsidP="00267EFB">
            <w:pPr>
              <w:pStyle w:val="RhifParagraffCyfreithiol"/>
              <w:numPr>
                <w:ilvl w:val="0"/>
                <w:numId w:val="0"/>
              </w:numPr>
              <w:spacing w:before="60" w:after="60"/>
              <w:rPr>
                <w:rFonts w:asciiTheme="majorHAnsi" w:eastAsiaTheme="majorEastAsia" w:hAnsiTheme="majorHAnsi" w:cstheme="majorBidi"/>
              </w:rPr>
            </w:pPr>
            <w:r w:rsidRPr="00862A93">
              <w:rPr>
                <w:rFonts w:asciiTheme="majorHAnsi" w:eastAsiaTheme="majorEastAsia" w:hAnsiTheme="majorHAnsi" w:cstheme="majorBidi"/>
              </w:rPr>
              <w:t>Paratoi adolygiadau ôl-weithredu a gwersi a ddysgwyd (lle bo angen)</w:t>
            </w:r>
          </w:p>
        </w:tc>
      </w:tr>
    </w:tbl>
    <w:p w14:paraId="3EFDB56F" w14:textId="77777777" w:rsidR="00263ED3" w:rsidRPr="00862A93" w:rsidRDefault="00263ED3" w:rsidP="004B27B3">
      <w:pPr>
        <w:pStyle w:val="RhifParagraffCyfreithiol"/>
        <w:numPr>
          <w:ilvl w:val="0"/>
          <w:numId w:val="0"/>
        </w:numPr>
        <w:ind w:left="576"/>
        <w:rPr>
          <w:b/>
          <w:bCs/>
          <w:color w:val="0070C0"/>
          <w:lang w:val="en-GB"/>
        </w:rPr>
      </w:pPr>
      <w:r w:rsidRPr="00862A93">
        <w:rPr>
          <w:b/>
          <w:bCs/>
          <w:color w:val="0070C0"/>
        </w:rPr>
        <w:lastRenderedPageBreak/>
        <w:t>Cytundebau Lefel Gwasanaeth a Dangosyddion Perfformiad Allweddol</w:t>
      </w:r>
    </w:p>
    <w:p w14:paraId="49E195DA" w14:textId="3C59EFDF" w:rsidR="00F726F3" w:rsidRPr="00862A93" w:rsidRDefault="00F726F3" w:rsidP="00F726F3">
      <w:pPr>
        <w:pStyle w:val="RhifParagraffCyfreithiol"/>
        <w:tabs>
          <w:tab w:val="num" w:pos="1440"/>
        </w:tabs>
        <w:rPr>
          <w:lang w:val="en-GB"/>
        </w:rPr>
      </w:pPr>
      <w:r w:rsidRPr="00862A93">
        <w:t>Bydd y Comisiynydd, ar ddechrau'r contract, yn cytuno ar Gytundebau Lefel Gwasanaeth gyda'r Cyflenwr(</w:t>
      </w:r>
      <w:r w:rsidR="00FA54C3">
        <w:t>wyr</w:t>
      </w:r>
      <w:r w:rsidRPr="00862A93">
        <w:t>).  Bydd y Cytundebau Lefel Gwasanaeth (</w:t>
      </w:r>
      <w:r w:rsidR="00F4133B">
        <w:t>CLG</w:t>
      </w:r>
      <w:r w:rsidRPr="00862A93">
        <w:t>) hyn yn cael eu defnyddio i fesur a monitro perfformiad y Cyflenwr yn erbyn gofynion cyflenwi'r contract.  Efallai y bydd rhai yn cael eu pen</w:t>
      </w:r>
      <w:r w:rsidR="00B42C63">
        <w:t>nu</w:t>
      </w:r>
      <w:r w:rsidR="008D642A">
        <w:t xml:space="preserve"> </w:t>
      </w:r>
      <w:r w:rsidRPr="00862A93">
        <w:t>i fod yn Ddangosyddion Perfformiad Allweddol (</w:t>
      </w:r>
      <w:r w:rsidR="008F2F96">
        <w:t>DPA</w:t>
      </w:r>
      <w:r w:rsidRPr="00862A93">
        <w:t>).</w:t>
      </w:r>
    </w:p>
    <w:p w14:paraId="6E3EAF9F" w14:textId="6C2D4594" w:rsidR="00F726F3" w:rsidRPr="00862A93" w:rsidRDefault="004C76A6" w:rsidP="00F726F3">
      <w:pPr>
        <w:pStyle w:val="RhifParagraffCyfreithiol"/>
        <w:tabs>
          <w:tab w:val="num" w:pos="1440"/>
        </w:tabs>
        <w:rPr>
          <w:lang w:val="en-GB"/>
        </w:rPr>
      </w:pPr>
      <w:r>
        <w:rPr>
          <w:rFonts w:cs="Arial"/>
        </w:rPr>
        <w:t>Mae'r paragraffau isod yn amlinellu rhai CLG / DPA nodweddiadol y gallai'r Comisiynydd eu cynnwys fel rhan o'r contract.  Bydd y rhain CLG / DPA yn cael eu trafod rhwng y Comisiynydd a'r cyflenwr llwyddiannus ar ôl dyfarnu contract a byddant yn effeithiol ar ddechrau'r contract.</w:t>
      </w:r>
    </w:p>
    <w:p w14:paraId="75E46862" w14:textId="77777777" w:rsidR="00F726F3" w:rsidRPr="00862A93" w:rsidRDefault="00F726F3" w:rsidP="006B3858">
      <w:pPr>
        <w:pStyle w:val="RhifParagraffCyfreithiol"/>
        <w:numPr>
          <w:ilvl w:val="0"/>
          <w:numId w:val="0"/>
        </w:numPr>
        <w:spacing w:after="120"/>
        <w:ind w:left="1134"/>
        <w:rPr>
          <w:color w:val="0070C0"/>
          <w:lang w:val="en-GB"/>
        </w:rPr>
      </w:pPr>
      <w:r w:rsidRPr="00862A93">
        <w:rPr>
          <w:color w:val="0070C0"/>
        </w:rPr>
        <w:t>LOT 1</w:t>
      </w:r>
    </w:p>
    <w:p w14:paraId="56858118" w14:textId="77777777" w:rsidR="00F726F3" w:rsidRPr="00862A93" w:rsidRDefault="00F726F3" w:rsidP="00F726F3">
      <w:pPr>
        <w:pStyle w:val="RhifParagraffCyfreithiol-Lefel2"/>
        <w:spacing w:after="120"/>
        <w:ind w:left="1134" w:hanging="567"/>
      </w:pPr>
      <w:r w:rsidRPr="00862A93">
        <w:t>amseroedd i ymateb i geisiadau'r Ddesg Gymorth yn seiliedig ar ddifrifoldeb</w:t>
      </w:r>
    </w:p>
    <w:p w14:paraId="5AB65B8C" w14:textId="77777777" w:rsidR="00F726F3" w:rsidRPr="00862A93" w:rsidRDefault="00F726F3" w:rsidP="00F726F3">
      <w:pPr>
        <w:pStyle w:val="RhifParagraffCyfreithiol-Lefel2"/>
        <w:spacing w:after="120"/>
        <w:ind w:left="1134" w:hanging="567"/>
      </w:pPr>
      <w:r w:rsidRPr="00862A93">
        <w:t>perfformiad ac argaeledd gwasanaethau (%)</w:t>
      </w:r>
    </w:p>
    <w:p w14:paraId="20E2DDEE" w14:textId="0285440C" w:rsidR="00F726F3" w:rsidRPr="00862A93" w:rsidRDefault="0003315C" w:rsidP="00F726F3">
      <w:pPr>
        <w:pStyle w:val="RhifParagraffCyfreithiol-Lefel2"/>
        <w:spacing w:after="120"/>
        <w:ind w:left="1134" w:hanging="567"/>
      </w:pPr>
      <w:r w:rsidRPr="00862A93">
        <w:t>a</w:t>
      </w:r>
      <w:r w:rsidR="00F726F3" w:rsidRPr="00862A93">
        <w:t>mser a gymerir i osod uwchraddiadau / clytiau o</w:t>
      </w:r>
      <w:r w:rsidR="005E5E9D" w:rsidRPr="00862A93">
        <w:t>’r</w:t>
      </w:r>
      <w:r w:rsidR="00F726F3" w:rsidRPr="00862A93">
        <w:t xml:space="preserve"> amser </w:t>
      </w:r>
      <w:r w:rsidR="005E5E9D" w:rsidRPr="00862A93">
        <w:t xml:space="preserve">codwyd </w:t>
      </w:r>
      <w:r w:rsidR="00F726F3" w:rsidRPr="00862A93">
        <w:t>y materion</w:t>
      </w:r>
    </w:p>
    <w:p w14:paraId="3A68C5A8" w14:textId="77777777" w:rsidR="00F726F3" w:rsidRPr="00862A93" w:rsidRDefault="00F726F3" w:rsidP="00F726F3">
      <w:pPr>
        <w:pStyle w:val="RhifParagraffCyfreithiol-Lefel2"/>
        <w:spacing w:after="120"/>
        <w:ind w:left="1134" w:hanging="567"/>
      </w:pPr>
      <w:r w:rsidRPr="00862A93">
        <w:t>dyfeisiau defnyddwyr terfynol sy'n cydymffurfio (%)</w:t>
      </w:r>
    </w:p>
    <w:p w14:paraId="6073A1D6" w14:textId="49C86688" w:rsidR="00F726F3" w:rsidRPr="00862A93" w:rsidRDefault="000C0E1D" w:rsidP="00F726F3">
      <w:pPr>
        <w:pStyle w:val="RhifParagraffCyfreithiol-Lefel2"/>
        <w:spacing w:after="120"/>
        <w:ind w:left="1134" w:hanging="567"/>
      </w:pPr>
      <w:r w:rsidRPr="00862A93">
        <w:t>g</w:t>
      </w:r>
      <w:r w:rsidR="00F726F3" w:rsidRPr="00862A93">
        <w:t>wasanaethau sy'n gweithredu meddalwedd na</w:t>
      </w:r>
      <w:r w:rsidRPr="00862A93">
        <w:t>s c</w:t>
      </w:r>
      <w:r w:rsidR="00F726F3" w:rsidRPr="00862A93">
        <w:t>ynhelir (%)</w:t>
      </w:r>
    </w:p>
    <w:p w14:paraId="4F14667C" w14:textId="77777777" w:rsidR="00F726F3" w:rsidRPr="00862A93" w:rsidRDefault="00F726F3" w:rsidP="00F726F3">
      <w:pPr>
        <w:pStyle w:val="RhifParagraffCyfreithiol-Lefel2"/>
        <w:spacing w:after="120"/>
        <w:ind w:left="1134" w:hanging="567"/>
      </w:pPr>
      <w:r w:rsidRPr="00862A93">
        <w:t>dyfeisiau defnyddiwr terfynol sy'n gweithredu meddalwedd nas cynhelir (%)</w:t>
      </w:r>
    </w:p>
    <w:p w14:paraId="5CAC716C" w14:textId="34A52EF3" w:rsidR="00F726F3" w:rsidRPr="00862A93" w:rsidRDefault="00F726F3" w:rsidP="0003315C">
      <w:pPr>
        <w:pStyle w:val="RhifParagraffCyfreithiol-Lefel2"/>
        <w:ind w:left="1134" w:hanging="567"/>
      </w:pPr>
      <w:r w:rsidRPr="00862A93">
        <w:t xml:space="preserve">adroddiadau </w:t>
      </w:r>
      <w:r w:rsidR="000C0E1D" w:rsidRPr="00862A93">
        <w:t xml:space="preserve">monitro </w:t>
      </w:r>
      <w:r w:rsidRPr="00862A93">
        <w:t>wedi'u cyflwyno ar amser (%)</w:t>
      </w:r>
    </w:p>
    <w:p w14:paraId="5E8815EC" w14:textId="77777777" w:rsidR="00F726F3" w:rsidRPr="00862A93" w:rsidRDefault="00F726F3" w:rsidP="006B3858">
      <w:pPr>
        <w:pStyle w:val="RhifParagraffCyfreithiol"/>
        <w:numPr>
          <w:ilvl w:val="0"/>
          <w:numId w:val="0"/>
        </w:numPr>
        <w:spacing w:after="120"/>
        <w:ind w:left="1134"/>
        <w:rPr>
          <w:color w:val="0070C0"/>
          <w:lang w:val="en-GB"/>
        </w:rPr>
      </w:pPr>
      <w:r w:rsidRPr="00862A93">
        <w:rPr>
          <w:color w:val="0070C0"/>
        </w:rPr>
        <w:t>LOT 2</w:t>
      </w:r>
    </w:p>
    <w:p w14:paraId="25BDE8D6" w14:textId="0256D3BD" w:rsidR="00F726F3" w:rsidRPr="00862A93" w:rsidRDefault="00727249" w:rsidP="00906FAD">
      <w:pPr>
        <w:pStyle w:val="RhifParagraffCyfreithiol-Lefel2"/>
        <w:spacing w:after="120"/>
        <w:ind w:left="1134" w:hanging="567"/>
      </w:pPr>
      <w:r w:rsidRPr="00862A93">
        <w:t>g</w:t>
      </w:r>
      <w:r w:rsidR="00F726F3" w:rsidRPr="00862A93">
        <w:t>w</w:t>
      </w:r>
      <w:r w:rsidRPr="00862A93">
        <w:t>eithgareddau g</w:t>
      </w:r>
      <w:r w:rsidR="00F726F3" w:rsidRPr="00862A93">
        <w:t xml:space="preserve">neud copi wrth gefn ac adfer </w:t>
      </w:r>
      <w:r w:rsidRPr="00862A93">
        <w:t xml:space="preserve">gweithredwyd </w:t>
      </w:r>
      <w:r w:rsidR="00F726F3" w:rsidRPr="00862A93">
        <w:t>ar amser (%)</w:t>
      </w:r>
    </w:p>
    <w:p w14:paraId="019A1504" w14:textId="21797B32" w:rsidR="00F726F3" w:rsidRPr="00862A93" w:rsidRDefault="00727249" w:rsidP="00906FAD">
      <w:pPr>
        <w:pStyle w:val="RhifParagraffCyfreithiol-Lefel2"/>
        <w:spacing w:after="120"/>
        <w:ind w:left="1134" w:hanging="567"/>
      </w:pPr>
      <w:r w:rsidRPr="00862A93">
        <w:t>s</w:t>
      </w:r>
      <w:r w:rsidR="00F726F3" w:rsidRPr="00862A93">
        <w:t>ganiau bregusrwydd wedi'u gweithredu ar amser (%)</w:t>
      </w:r>
    </w:p>
    <w:p w14:paraId="0F24E192" w14:textId="404C53C6" w:rsidR="00F726F3" w:rsidRPr="00862A93" w:rsidRDefault="00727249" w:rsidP="00906FAD">
      <w:pPr>
        <w:pStyle w:val="RhifParagraffCyfreithiol-Lefel2"/>
        <w:spacing w:after="120"/>
        <w:ind w:left="1134" w:hanging="567"/>
      </w:pPr>
      <w:r w:rsidRPr="00862A93">
        <w:t xml:space="preserve">camau </w:t>
      </w:r>
      <w:r w:rsidR="00F726F3" w:rsidRPr="00862A93">
        <w:t xml:space="preserve">gweithredu </w:t>
      </w:r>
      <w:r w:rsidR="00E87D9A">
        <w:t>b</w:t>
      </w:r>
      <w:r w:rsidR="00F726F3" w:rsidRPr="00862A93">
        <w:t>regusrwydd wedi'u cyfl</w:t>
      </w:r>
      <w:r w:rsidR="00024402" w:rsidRPr="00862A93">
        <w:t>awni</w:t>
      </w:r>
      <w:r w:rsidR="00F726F3" w:rsidRPr="00862A93">
        <w:t xml:space="preserve"> ar amser (%)</w:t>
      </w:r>
    </w:p>
    <w:p w14:paraId="57A46F54" w14:textId="45BC1BFB" w:rsidR="00C65598" w:rsidRPr="00862A93" w:rsidRDefault="00C65598" w:rsidP="00C65598">
      <w:pPr>
        <w:pStyle w:val="RhifParagraffCyfreithiol-Lefel2"/>
        <w:spacing w:after="120"/>
        <w:ind w:left="1134" w:hanging="567"/>
      </w:pPr>
      <w:r w:rsidRPr="00862A93">
        <w:t xml:space="preserve">profion </w:t>
      </w:r>
      <w:r>
        <w:t>gwe-rwydo e-byst</w:t>
      </w:r>
      <w:r w:rsidRPr="00862A93">
        <w:t xml:space="preserve"> wedi'u gweithredu ar amser (%)</w:t>
      </w:r>
    </w:p>
    <w:p w14:paraId="14EE4A7A" w14:textId="3F6E3989" w:rsidR="00F726F3" w:rsidRPr="00862A93" w:rsidRDefault="00F726F3" w:rsidP="00906FAD">
      <w:pPr>
        <w:pStyle w:val="RhifParagraffCyfreithiol-Lefel2"/>
        <w:spacing w:after="120"/>
        <w:ind w:left="1134" w:hanging="567"/>
      </w:pPr>
      <w:r w:rsidRPr="00862A93">
        <w:t>profion treiddi</w:t>
      </w:r>
      <w:r w:rsidR="00024402" w:rsidRPr="00862A93">
        <w:t>o</w:t>
      </w:r>
      <w:r w:rsidRPr="00862A93">
        <w:t xml:space="preserve"> wedi'u gweithredu ar amser (%)</w:t>
      </w:r>
    </w:p>
    <w:p w14:paraId="14ABDE49" w14:textId="61365627" w:rsidR="00F726F3" w:rsidRPr="00862A93" w:rsidRDefault="006A2652" w:rsidP="00906FAD">
      <w:pPr>
        <w:pStyle w:val="RhifParagraffCyfreithiol-Lefel2"/>
        <w:spacing w:after="120"/>
        <w:ind w:left="1134" w:hanging="567"/>
      </w:pPr>
      <w:r w:rsidRPr="00862A93">
        <w:t>camau gweithredu profion</w:t>
      </w:r>
      <w:r w:rsidR="00F726F3" w:rsidRPr="00862A93">
        <w:t xml:space="preserve"> treiddi</w:t>
      </w:r>
      <w:r w:rsidRPr="00862A93">
        <w:t>o</w:t>
      </w:r>
      <w:r w:rsidR="00F726F3" w:rsidRPr="00862A93">
        <w:t xml:space="preserve"> wedi'u cyfl</w:t>
      </w:r>
      <w:r w:rsidRPr="00862A93">
        <w:t>awni</w:t>
      </w:r>
      <w:r w:rsidR="00F726F3" w:rsidRPr="00862A93">
        <w:t xml:space="preserve"> ar amser (%)</w:t>
      </w:r>
    </w:p>
    <w:p w14:paraId="207B5BF1" w14:textId="37595EDC" w:rsidR="00F726F3" w:rsidRPr="00862A93" w:rsidRDefault="00F726F3" w:rsidP="00906FAD">
      <w:pPr>
        <w:pStyle w:val="RhifParagraffCyfreithiol-Lefel2"/>
        <w:spacing w:after="120"/>
        <w:ind w:left="1134" w:hanging="567"/>
      </w:pPr>
      <w:r w:rsidRPr="00862A93">
        <w:t>llwyddiant wrth gyflawni achrediad CE a CE</w:t>
      </w:r>
      <w:r w:rsidR="009A5E0C" w:rsidRPr="00862A93">
        <w:t xml:space="preserve"> Plus</w:t>
      </w:r>
    </w:p>
    <w:p w14:paraId="3782FE56" w14:textId="61F49BF2" w:rsidR="00F726F3" w:rsidRPr="00862A93" w:rsidRDefault="00F726F3" w:rsidP="0003315C">
      <w:pPr>
        <w:pStyle w:val="RhifParagraffCyfreithiol-Lefel2"/>
        <w:ind w:left="1134" w:hanging="567"/>
      </w:pPr>
      <w:r w:rsidRPr="00862A93">
        <w:t>llwyddiant wrth gyflawni achrediad IASME Cyber Assurance</w:t>
      </w:r>
      <w:r w:rsidR="009A5E0C" w:rsidRPr="00862A93">
        <w:t xml:space="preserve"> lefel 1 / lefel 2</w:t>
      </w:r>
    </w:p>
    <w:p w14:paraId="3763F9E7" w14:textId="77777777" w:rsidR="00F726F3" w:rsidRPr="00862A93" w:rsidRDefault="00F726F3" w:rsidP="006B3858">
      <w:pPr>
        <w:pStyle w:val="RhifParagraffCyfreithiol"/>
        <w:numPr>
          <w:ilvl w:val="0"/>
          <w:numId w:val="0"/>
        </w:numPr>
        <w:spacing w:after="120"/>
        <w:ind w:left="1134"/>
        <w:rPr>
          <w:color w:val="0070C0"/>
          <w:lang w:val="en-GB"/>
        </w:rPr>
      </w:pPr>
      <w:r w:rsidRPr="00862A93">
        <w:rPr>
          <w:color w:val="0070C0"/>
        </w:rPr>
        <w:t>LOT3</w:t>
      </w:r>
    </w:p>
    <w:p w14:paraId="1176EE2F" w14:textId="45168597" w:rsidR="00F726F3" w:rsidRPr="00862A93" w:rsidRDefault="00F726F3" w:rsidP="00C914FE">
      <w:pPr>
        <w:pStyle w:val="RhifParagraffCyfreithiol-Lefel2"/>
        <w:spacing w:after="120"/>
        <w:ind w:left="1134" w:hanging="567"/>
      </w:pPr>
      <w:r w:rsidRPr="00862A93">
        <w:t>Ceisiadau am Newid wedi'u cyflwyno i</w:t>
      </w:r>
      <w:r w:rsidR="009A5E0C" w:rsidRPr="00862A93">
        <w:t>’r</w:t>
      </w:r>
      <w:r w:rsidRPr="00862A93">
        <w:t xml:space="preserve"> </w:t>
      </w:r>
      <w:r w:rsidR="009A5E0C" w:rsidRPr="00862A93">
        <w:t>amserlenni</w:t>
      </w:r>
      <w:r w:rsidRPr="00862A93">
        <w:t xml:space="preserve"> y cytunwyd arnynt (%)</w:t>
      </w:r>
    </w:p>
    <w:p w14:paraId="1A9C3DB2" w14:textId="6326B751" w:rsidR="00F726F3" w:rsidRPr="00862A93" w:rsidRDefault="005C4F8B" w:rsidP="00C914FE">
      <w:pPr>
        <w:pStyle w:val="RhifParagraffCyfreithiol-Lefel2"/>
        <w:spacing w:after="120"/>
        <w:ind w:left="1134" w:hanging="567"/>
      </w:pPr>
      <w:r w:rsidRPr="00862A93">
        <w:t>a</w:t>
      </w:r>
      <w:r w:rsidR="00F726F3" w:rsidRPr="00862A93">
        <w:t xml:space="preserve">mser a gymerir i </w:t>
      </w:r>
      <w:r w:rsidRPr="00862A93">
        <w:t>baratoi c</w:t>
      </w:r>
      <w:r w:rsidR="00F726F3" w:rsidRPr="00862A93">
        <w:t>ynnig / dyfynbris ar gyfer prosiect</w:t>
      </w:r>
    </w:p>
    <w:p w14:paraId="76F7871D" w14:textId="270221ED" w:rsidR="00F726F3" w:rsidRPr="00862A93" w:rsidRDefault="004C76A6" w:rsidP="00C914FE">
      <w:pPr>
        <w:pStyle w:val="RhifParagraffCyfreithiol-Lefel2"/>
        <w:spacing w:after="120"/>
        <w:ind w:left="1134" w:hanging="567"/>
      </w:pPr>
      <w:r>
        <w:rPr>
          <w:rFonts w:cs="Arial"/>
        </w:rPr>
        <w:t>cyflwyno dyluniad technegol / dadansoddiad cost a budd / asesiad risg i'r amserlen y cytunwyd arno (%)</w:t>
      </w:r>
    </w:p>
    <w:p w14:paraId="11075F3F" w14:textId="18090027" w:rsidR="00F726F3" w:rsidRPr="00862A93" w:rsidRDefault="0092201B" w:rsidP="0003315C">
      <w:pPr>
        <w:pStyle w:val="RhifParagraffCyfreithiol-Lefel2"/>
        <w:ind w:left="1134" w:hanging="567"/>
      </w:pPr>
      <w:r w:rsidRPr="00862A93">
        <w:t>cyflawni</w:t>
      </w:r>
      <w:r w:rsidR="00F726F3" w:rsidRPr="00862A93">
        <w:t xml:space="preserve"> prosiect </w:t>
      </w:r>
      <w:r w:rsidR="00021828" w:rsidRPr="00862A93">
        <w:t xml:space="preserve">yn unol â’r gofynion, </w:t>
      </w:r>
      <w:r w:rsidR="00F726F3" w:rsidRPr="00862A93">
        <w:t>i amserlen a chyllideb (%)</w:t>
      </w:r>
    </w:p>
    <w:p w14:paraId="62DDA32A" w14:textId="2599923A" w:rsidR="00F726F3" w:rsidRPr="00862A93" w:rsidRDefault="00F72883" w:rsidP="00F726F3">
      <w:pPr>
        <w:pStyle w:val="RhifParagraffCyfreithiol"/>
        <w:tabs>
          <w:tab w:val="num" w:pos="1440"/>
        </w:tabs>
        <w:rPr>
          <w:lang w:val="en-GB"/>
        </w:rPr>
      </w:pPr>
      <w:r w:rsidRPr="00862A93">
        <w:t>Fel rhan o'u cynnig ysgrifenedig, dylai cyflenwyr gynnwys CLG / DPA enghreifftiol, ar gyfer y mathau o wasanaethau a ddarperir dan y contract hwn, sy'n arwydd o gontract nodweddiadol o'r maint a'r cymhlethdod hwn</w:t>
      </w:r>
      <w:r w:rsidR="00F726F3" w:rsidRPr="00862A93">
        <w:t>.</w:t>
      </w:r>
    </w:p>
    <w:p w14:paraId="36E40965" w14:textId="77777777" w:rsidR="008F27A2" w:rsidRPr="00862A93" w:rsidRDefault="008F27A2">
      <w:pPr>
        <w:rPr>
          <w:lang w:val="en-GB"/>
        </w:rPr>
      </w:pPr>
      <w:r w:rsidRPr="00862A93">
        <w:rPr>
          <w:lang w:val="en-GB"/>
        </w:rPr>
        <w:br w:type="page"/>
      </w:r>
    </w:p>
    <w:p w14:paraId="763E5CFC" w14:textId="0D0A9A17" w:rsidR="008F27A2" w:rsidRPr="00862A93" w:rsidRDefault="008F27A2" w:rsidP="00D56915">
      <w:pPr>
        <w:pStyle w:val="RhifParagraffCyfreithiol"/>
        <w:numPr>
          <w:ilvl w:val="0"/>
          <w:numId w:val="0"/>
        </w:numPr>
        <w:ind w:left="576"/>
        <w:rPr>
          <w:b/>
          <w:bCs/>
          <w:color w:val="0070C0"/>
          <w:lang w:val="en-GB"/>
        </w:rPr>
      </w:pPr>
      <w:r w:rsidRPr="00862A93">
        <w:rPr>
          <w:b/>
          <w:bCs/>
          <w:color w:val="0070C0"/>
        </w:rPr>
        <w:lastRenderedPageBreak/>
        <w:t>Rheol</w:t>
      </w:r>
      <w:r w:rsidR="00C91651" w:rsidRPr="00862A93">
        <w:rPr>
          <w:b/>
          <w:bCs/>
          <w:color w:val="0070C0"/>
        </w:rPr>
        <w:t>aeth y</w:t>
      </w:r>
      <w:r w:rsidRPr="00862A93">
        <w:rPr>
          <w:b/>
          <w:bCs/>
          <w:color w:val="0070C0"/>
        </w:rPr>
        <w:t xml:space="preserve"> Contract</w:t>
      </w:r>
    </w:p>
    <w:p w14:paraId="518223E9" w14:textId="01E050DD" w:rsidR="008F27A2" w:rsidRPr="00862A93" w:rsidRDefault="008F27A2" w:rsidP="008F27A2">
      <w:pPr>
        <w:pStyle w:val="RhifParagraffCyfreithiol"/>
        <w:tabs>
          <w:tab w:val="num" w:pos="1440"/>
        </w:tabs>
        <w:rPr>
          <w:rFonts w:asciiTheme="majorHAnsi" w:eastAsiaTheme="majorEastAsia" w:hAnsiTheme="majorHAnsi" w:cstheme="majorBidi"/>
          <w:lang w:val="en-GB"/>
        </w:rPr>
      </w:pPr>
      <w:r w:rsidRPr="00862A93">
        <w:t>Bydd cyfarfod</w:t>
      </w:r>
      <w:r w:rsidR="0061274B" w:rsidRPr="00862A93">
        <w:t>ydd</w:t>
      </w:r>
      <w:r w:rsidRPr="00862A93">
        <w:t xml:space="preserve"> rheoli contract</w:t>
      </w:r>
      <w:r w:rsidR="0061274B" w:rsidRPr="00862A93">
        <w:t xml:space="preserve"> rheolaidd </w:t>
      </w:r>
      <w:r w:rsidRPr="00862A93">
        <w:t>yn cael e</w:t>
      </w:r>
      <w:r w:rsidR="0061274B" w:rsidRPr="00862A93">
        <w:t>u c</w:t>
      </w:r>
      <w:r w:rsidRPr="00862A93">
        <w:t>ynnal rhwng y Comisiynydd a'r cyflenwr(</w:t>
      </w:r>
      <w:r w:rsidR="0061274B" w:rsidRPr="00862A93">
        <w:t>wyr</w:t>
      </w:r>
      <w:r w:rsidRPr="00862A93">
        <w:t xml:space="preserve">) i drafod perfformiad </w:t>
      </w:r>
      <w:r w:rsidR="0061274B" w:rsidRPr="00862A93">
        <w:t xml:space="preserve">y </w:t>
      </w:r>
      <w:r w:rsidRPr="00862A93">
        <w:t xml:space="preserve">contract, ac unrhyw faterion eraill a bennir yn berthnasol gan y naill barti neu'r llall.  </w:t>
      </w:r>
      <w:r w:rsidR="005E3965" w:rsidRPr="00862A93">
        <w:t>Caiff dyddiadau, a</w:t>
      </w:r>
      <w:r w:rsidRPr="00862A93">
        <w:t xml:space="preserve">mseroedd ac amlder y cyfarfodydd </w:t>
      </w:r>
      <w:r w:rsidR="001413F8" w:rsidRPr="00862A93">
        <w:t xml:space="preserve">eu </w:t>
      </w:r>
      <w:r w:rsidRPr="00862A93">
        <w:t>cytuno</w:t>
      </w:r>
      <w:r w:rsidR="001413F8" w:rsidRPr="00862A93">
        <w:t xml:space="preserve"> </w:t>
      </w:r>
      <w:r w:rsidR="00EB625C" w:rsidRPr="00862A93">
        <w:t>unwaith bydd y contract yn weithredol</w:t>
      </w:r>
      <w:r w:rsidRPr="00862A93">
        <w:t>, fodd bynnag, rhaid i'r cyfarfodydd ddigwydd o leiaf bob blwyddyn.</w:t>
      </w:r>
    </w:p>
    <w:p w14:paraId="74550449" w14:textId="77777777" w:rsidR="00EB625C" w:rsidRPr="00862A93" w:rsidRDefault="00EB625C" w:rsidP="00EB625C">
      <w:pPr>
        <w:pStyle w:val="RhifParagraffCyfreithiol"/>
        <w:numPr>
          <w:ilvl w:val="0"/>
          <w:numId w:val="0"/>
        </w:numPr>
        <w:ind w:left="576"/>
        <w:rPr>
          <w:rFonts w:asciiTheme="majorHAnsi" w:eastAsiaTheme="majorEastAsia" w:hAnsiTheme="majorHAnsi" w:cstheme="majorBidi"/>
          <w:lang w:val="en-GB"/>
        </w:rPr>
      </w:pPr>
    </w:p>
    <w:p w14:paraId="14D30F27" w14:textId="77777777" w:rsidR="000B101C" w:rsidRPr="00862A93" w:rsidRDefault="000B101C" w:rsidP="000B101C">
      <w:pPr>
        <w:pStyle w:val="Pennawd1"/>
        <w:ind w:left="567" w:hanging="567"/>
      </w:pPr>
      <w:bookmarkStart w:id="276" w:name="_Toc230711947"/>
      <w:r w:rsidRPr="00862A93">
        <w:t>Amserlen Cyflawni</w:t>
      </w:r>
      <w:r w:rsidR="005C1370" w:rsidRPr="00862A93">
        <w:t>’r Contract</w:t>
      </w:r>
      <w:bookmarkEnd w:id="276"/>
    </w:p>
    <w:p w14:paraId="0E117455" w14:textId="77777777" w:rsidR="00690C79" w:rsidRPr="00862A93" w:rsidRDefault="00690C79" w:rsidP="00690C79">
      <w:pPr>
        <w:pStyle w:val="RhifParagraffCyfreithiol"/>
      </w:pPr>
      <w:r w:rsidRPr="00862A93">
        <w:t>Mae'r Comisiynydd wedi darparu amserlen o ddigwyddiadau a fydd yn sicrhau bod y gwaith yn cael ei gwblhau ar amser.  Bydd unrhyw newidiadau i'r a</w:t>
      </w:r>
      <w:r w:rsidR="00AC3AF0" w:rsidRPr="00862A93">
        <w:t xml:space="preserve">mserlen a’r </w:t>
      </w:r>
      <w:r w:rsidRPr="00862A93">
        <w:t>cerrig milltir yn cael eu cytuno â'r Comisiynydd o flaen llaw a'u cadarnhau yn ysgrifenedig gan Reolwr y Contract.</w:t>
      </w:r>
    </w:p>
    <w:p w14:paraId="4EA89DCC" w14:textId="77777777" w:rsidR="00690C79" w:rsidRPr="00862A93" w:rsidRDefault="00690C79" w:rsidP="00690C79">
      <w:pPr>
        <w:pStyle w:val="RhifParagraffCyfreithiol"/>
      </w:pPr>
      <w:r w:rsidRPr="00862A93">
        <w:t xml:space="preserve">Dyddiadau cwblhau </w:t>
      </w:r>
      <w:r w:rsidR="003A20AC" w:rsidRPr="00862A93">
        <w:t xml:space="preserve">a cherrig milltir </w:t>
      </w:r>
      <w:r w:rsidRPr="00862A93">
        <w:t>gofynnol:</w:t>
      </w:r>
    </w:p>
    <w:tbl>
      <w:tblPr>
        <w:tblW w:w="4708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21"/>
        <w:gridCol w:w="2645"/>
      </w:tblGrid>
      <w:tr w:rsidR="00187502" w:rsidRPr="00862A93" w14:paraId="7AC19755" w14:textId="77777777" w:rsidTr="00142C2C">
        <w:tc>
          <w:tcPr>
            <w:tcW w:w="3541" w:type="pct"/>
          </w:tcPr>
          <w:p w14:paraId="42807EE1" w14:textId="77777777" w:rsidR="00187502" w:rsidRPr="00862A93" w:rsidRDefault="00187502" w:rsidP="00142C2C">
            <w:pPr>
              <w:pStyle w:val="DimBylchau"/>
              <w:spacing w:before="120" w:after="120"/>
              <w:rPr>
                <w:b/>
                <w:color w:val="1A72B9"/>
                <w:lang w:val="en-GB"/>
              </w:rPr>
            </w:pPr>
            <w:r w:rsidRPr="00862A93">
              <w:rPr>
                <w:b/>
                <w:color w:val="1A72B9"/>
              </w:rPr>
              <w:t>Gofynion / Digwyddiadau</w:t>
            </w:r>
          </w:p>
        </w:tc>
        <w:tc>
          <w:tcPr>
            <w:tcW w:w="1459" w:type="pct"/>
          </w:tcPr>
          <w:p w14:paraId="56905960" w14:textId="77777777" w:rsidR="00187502" w:rsidRPr="00862A93" w:rsidRDefault="00187502" w:rsidP="00142C2C">
            <w:pPr>
              <w:pStyle w:val="DimBylchau"/>
              <w:spacing w:before="120" w:after="120"/>
              <w:jc w:val="center"/>
              <w:rPr>
                <w:b/>
                <w:color w:val="1A72B9"/>
                <w:lang w:val="en-GB"/>
              </w:rPr>
            </w:pPr>
            <w:r w:rsidRPr="00862A93">
              <w:rPr>
                <w:b/>
                <w:color w:val="1A72B9"/>
              </w:rPr>
              <w:t>Dyddiad</w:t>
            </w:r>
          </w:p>
        </w:tc>
      </w:tr>
      <w:tr w:rsidR="00187502" w:rsidRPr="00862A93" w14:paraId="1AFF6B54" w14:textId="77777777" w:rsidTr="00142C2C">
        <w:tc>
          <w:tcPr>
            <w:tcW w:w="3541" w:type="pct"/>
          </w:tcPr>
          <w:p w14:paraId="2BCD31C7" w14:textId="77777777" w:rsidR="00CA4FB4" w:rsidRPr="00862A93" w:rsidRDefault="00187502" w:rsidP="00142C2C">
            <w:pPr>
              <w:pStyle w:val="DimBylchau"/>
              <w:spacing w:before="120" w:after="120"/>
            </w:pPr>
            <w:r w:rsidRPr="00862A93">
              <w:t>Dechrau'r c</w:t>
            </w:r>
            <w:r w:rsidR="005019DF" w:rsidRPr="00862A93">
              <w:t xml:space="preserve">yfnod </w:t>
            </w:r>
            <w:r w:rsidR="00CA4FB4" w:rsidRPr="00862A93">
              <w:t>trosglwyddo</w:t>
            </w:r>
            <w:r w:rsidRPr="00862A93">
              <w:t xml:space="preserve"> gwasanaeth</w:t>
            </w:r>
          </w:p>
          <w:p w14:paraId="6FD78173" w14:textId="2EE9DD59" w:rsidR="00187502" w:rsidRPr="00862A93" w:rsidRDefault="00187502" w:rsidP="00142C2C">
            <w:pPr>
              <w:pStyle w:val="DimBylchau"/>
              <w:spacing w:before="120" w:after="120"/>
              <w:rPr>
                <w:lang w:val="en-GB"/>
              </w:rPr>
            </w:pPr>
            <w:r w:rsidRPr="00862A93">
              <w:t>(</w:t>
            </w:r>
            <w:r w:rsidR="005019DF" w:rsidRPr="00862A93">
              <w:t>lle’n</w:t>
            </w:r>
            <w:r w:rsidRPr="00862A93">
              <w:t xml:space="preserve"> berthnasol)</w:t>
            </w:r>
          </w:p>
        </w:tc>
        <w:tc>
          <w:tcPr>
            <w:tcW w:w="1459" w:type="pct"/>
          </w:tcPr>
          <w:p w14:paraId="398E166F" w14:textId="77777777" w:rsidR="00187502" w:rsidRPr="00862A93" w:rsidRDefault="00187502" w:rsidP="00142C2C">
            <w:pPr>
              <w:pStyle w:val="DimBylchau"/>
              <w:spacing w:before="120" w:after="120"/>
              <w:jc w:val="center"/>
              <w:rPr>
                <w:lang w:val="en-GB"/>
              </w:rPr>
            </w:pPr>
            <w:r w:rsidRPr="00862A93">
              <w:t>01/09/2026</w:t>
            </w:r>
          </w:p>
        </w:tc>
      </w:tr>
      <w:tr w:rsidR="00187502" w:rsidRPr="00862A93" w14:paraId="10336647" w14:textId="77777777" w:rsidTr="00142C2C">
        <w:tc>
          <w:tcPr>
            <w:tcW w:w="3541" w:type="pct"/>
          </w:tcPr>
          <w:p w14:paraId="4EE708F0" w14:textId="7E6BE9C1" w:rsidR="00CA4FB4" w:rsidRPr="00862A93" w:rsidRDefault="006D300B" w:rsidP="00142C2C">
            <w:pPr>
              <w:pStyle w:val="DimBylchau"/>
              <w:spacing w:before="120" w:after="120"/>
            </w:pPr>
            <w:r w:rsidRPr="00862A93">
              <w:t>Diwedd y c</w:t>
            </w:r>
            <w:r w:rsidR="00187502" w:rsidRPr="00862A93">
              <w:t xml:space="preserve">yfnod </w:t>
            </w:r>
            <w:r w:rsidRPr="00862A93">
              <w:t xml:space="preserve">trosglwyddo </w:t>
            </w:r>
            <w:r w:rsidR="00187502" w:rsidRPr="00862A93">
              <w:t>gwasanaeth</w:t>
            </w:r>
          </w:p>
          <w:p w14:paraId="53C54889" w14:textId="5D1C34C5" w:rsidR="00187502" w:rsidRPr="00862A93" w:rsidRDefault="00187502" w:rsidP="00142C2C">
            <w:pPr>
              <w:pStyle w:val="DimBylchau"/>
              <w:spacing w:before="120" w:after="120"/>
              <w:rPr>
                <w:lang w:val="en-GB"/>
              </w:rPr>
            </w:pPr>
            <w:r w:rsidRPr="00862A93">
              <w:t>(</w:t>
            </w:r>
            <w:r w:rsidR="005019DF" w:rsidRPr="00862A93">
              <w:t>lle’n</w:t>
            </w:r>
            <w:r w:rsidRPr="00862A93">
              <w:t xml:space="preserve"> berthnasol)</w:t>
            </w:r>
          </w:p>
        </w:tc>
        <w:tc>
          <w:tcPr>
            <w:tcW w:w="1459" w:type="pct"/>
          </w:tcPr>
          <w:p w14:paraId="527C9380" w14:textId="77777777" w:rsidR="00187502" w:rsidRPr="00862A93" w:rsidRDefault="00187502" w:rsidP="00142C2C">
            <w:pPr>
              <w:pStyle w:val="DimBylchau"/>
              <w:spacing w:before="120" w:after="120"/>
              <w:jc w:val="center"/>
              <w:rPr>
                <w:lang w:val="en-GB"/>
              </w:rPr>
            </w:pPr>
            <w:r w:rsidRPr="00862A93">
              <w:t>23/11/2026</w:t>
            </w:r>
          </w:p>
        </w:tc>
      </w:tr>
      <w:tr w:rsidR="00187502" w:rsidRPr="00862A93" w14:paraId="1FCD77C4" w14:textId="77777777" w:rsidTr="00142C2C">
        <w:tc>
          <w:tcPr>
            <w:tcW w:w="3541" w:type="pct"/>
          </w:tcPr>
          <w:p w14:paraId="1EE75DEE" w14:textId="34AC3309" w:rsidR="00187502" w:rsidRPr="00862A93" w:rsidRDefault="00187502" w:rsidP="00142C2C">
            <w:pPr>
              <w:pStyle w:val="DimBylchau"/>
              <w:spacing w:before="120" w:after="120"/>
              <w:rPr>
                <w:lang w:val="en-GB"/>
              </w:rPr>
            </w:pPr>
            <w:r w:rsidRPr="00862A93">
              <w:t>Negodi a chytu</w:t>
            </w:r>
            <w:r w:rsidR="00B20C0A" w:rsidRPr="00862A93">
              <w:t>no’r</w:t>
            </w:r>
            <w:r w:rsidR="006D300B" w:rsidRPr="00862A93">
              <w:t xml:space="preserve"> </w:t>
            </w:r>
            <w:r w:rsidRPr="00862A93">
              <w:t xml:space="preserve">CLG / </w:t>
            </w:r>
            <w:r w:rsidR="005457E3" w:rsidRPr="00862A93">
              <w:t>DPA</w:t>
            </w:r>
          </w:p>
        </w:tc>
        <w:tc>
          <w:tcPr>
            <w:tcW w:w="1459" w:type="pct"/>
          </w:tcPr>
          <w:p w14:paraId="2D0B266A" w14:textId="77777777" w:rsidR="00187502" w:rsidRPr="00862A93" w:rsidRDefault="00187502" w:rsidP="00142C2C">
            <w:pPr>
              <w:pStyle w:val="DimBylchau"/>
              <w:spacing w:before="120" w:after="120"/>
              <w:jc w:val="center"/>
              <w:rPr>
                <w:lang w:val="en-GB"/>
              </w:rPr>
            </w:pPr>
            <w:r w:rsidRPr="00862A93">
              <w:t>31/10/2026</w:t>
            </w:r>
          </w:p>
        </w:tc>
      </w:tr>
      <w:tr w:rsidR="00187502" w:rsidRPr="00862A93" w14:paraId="0AB3C50E" w14:textId="77777777" w:rsidTr="00142C2C">
        <w:tc>
          <w:tcPr>
            <w:tcW w:w="3541" w:type="pct"/>
          </w:tcPr>
          <w:p w14:paraId="28786A14" w14:textId="1390DC87" w:rsidR="00187502" w:rsidRPr="00862A93" w:rsidRDefault="00187502" w:rsidP="00142C2C">
            <w:pPr>
              <w:pStyle w:val="DimBylchau"/>
              <w:spacing w:before="120" w:after="120"/>
              <w:rPr>
                <w:lang w:val="en-GB"/>
              </w:rPr>
            </w:pPr>
            <w:r w:rsidRPr="00862A93">
              <w:t>Cyflenwr(</w:t>
            </w:r>
            <w:r w:rsidR="005457E3" w:rsidRPr="00862A93">
              <w:t>wyr</w:t>
            </w:r>
            <w:r w:rsidRPr="00862A93">
              <w:t xml:space="preserve">) </w:t>
            </w:r>
            <w:r w:rsidR="005457E3" w:rsidRPr="00862A93">
              <w:t>yn</w:t>
            </w:r>
            <w:r w:rsidRPr="00862A93">
              <w:t xml:space="preserve"> cymryd cyfrifoldeb </w:t>
            </w:r>
            <w:r w:rsidR="006D195C" w:rsidRPr="00862A93">
              <w:t>dros</w:t>
            </w:r>
            <w:r w:rsidRPr="00862A93">
              <w:t xml:space="preserve"> ddarparu gwasanaeth</w:t>
            </w:r>
          </w:p>
        </w:tc>
        <w:tc>
          <w:tcPr>
            <w:tcW w:w="1459" w:type="pct"/>
          </w:tcPr>
          <w:p w14:paraId="2E8A4CDF" w14:textId="77777777" w:rsidR="00187502" w:rsidRPr="00862A93" w:rsidRDefault="00187502" w:rsidP="00142C2C">
            <w:pPr>
              <w:pStyle w:val="DimBylchau"/>
              <w:spacing w:before="120" w:after="120"/>
              <w:jc w:val="center"/>
              <w:rPr>
                <w:lang w:val="en-GB"/>
              </w:rPr>
            </w:pPr>
            <w:r w:rsidRPr="00862A93">
              <w:t>24/11/2026</w:t>
            </w:r>
          </w:p>
        </w:tc>
      </w:tr>
      <w:tr w:rsidR="00187502" w:rsidRPr="00862A93" w14:paraId="5770B4A1" w14:textId="77777777" w:rsidTr="00142C2C">
        <w:tc>
          <w:tcPr>
            <w:tcW w:w="3541" w:type="pct"/>
          </w:tcPr>
          <w:p w14:paraId="2D9B6CD9" w14:textId="7AB25F1A" w:rsidR="00187502" w:rsidRPr="00862A93" w:rsidRDefault="00187502" w:rsidP="00142C2C">
            <w:pPr>
              <w:pStyle w:val="DimBylchau"/>
              <w:spacing w:before="120" w:after="120"/>
              <w:rPr>
                <w:lang w:val="en-GB"/>
              </w:rPr>
            </w:pPr>
            <w:r w:rsidRPr="00862A93">
              <w:t xml:space="preserve">CLG a </w:t>
            </w:r>
            <w:r w:rsidR="005457E3" w:rsidRPr="00862A93">
              <w:t>DPA</w:t>
            </w:r>
            <w:r w:rsidRPr="00862A93">
              <w:t xml:space="preserve"> fel y cytunwyd yn dod i rym</w:t>
            </w:r>
          </w:p>
        </w:tc>
        <w:tc>
          <w:tcPr>
            <w:tcW w:w="1459" w:type="pct"/>
          </w:tcPr>
          <w:p w14:paraId="3EAB949A" w14:textId="77777777" w:rsidR="00187502" w:rsidRPr="00862A93" w:rsidRDefault="00187502" w:rsidP="00142C2C">
            <w:pPr>
              <w:pStyle w:val="DimBylchau"/>
              <w:spacing w:before="120" w:after="120"/>
              <w:jc w:val="center"/>
              <w:rPr>
                <w:lang w:val="en-GB"/>
              </w:rPr>
            </w:pPr>
            <w:r w:rsidRPr="00862A93">
              <w:t>24/11/2026</w:t>
            </w:r>
          </w:p>
        </w:tc>
      </w:tr>
      <w:tr w:rsidR="00187502" w:rsidRPr="00862A93" w14:paraId="14C93ABF" w14:textId="77777777" w:rsidTr="00142C2C">
        <w:tc>
          <w:tcPr>
            <w:tcW w:w="3541" w:type="pct"/>
          </w:tcPr>
          <w:p w14:paraId="19CE78C8" w14:textId="2BC9556F" w:rsidR="00187502" w:rsidRPr="00862A93" w:rsidRDefault="00187502" w:rsidP="00142C2C">
            <w:pPr>
              <w:pStyle w:val="DimBylchau"/>
              <w:spacing w:before="120" w:after="120"/>
              <w:rPr>
                <w:lang w:val="en-GB"/>
              </w:rPr>
            </w:pPr>
            <w:r w:rsidRPr="00862A93">
              <w:t>Cyfarfodydd Adolygu Rheoli Contract</w:t>
            </w:r>
          </w:p>
          <w:p w14:paraId="20FC408A" w14:textId="77777777" w:rsidR="00187502" w:rsidRPr="00862A93" w:rsidRDefault="00187502" w:rsidP="00142C2C">
            <w:pPr>
              <w:pStyle w:val="DimBylchau"/>
              <w:spacing w:before="120" w:after="120"/>
              <w:rPr>
                <w:lang w:val="en-GB"/>
              </w:rPr>
            </w:pPr>
            <w:r w:rsidRPr="00862A93">
              <w:t>(o leiaf)</w:t>
            </w:r>
          </w:p>
        </w:tc>
        <w:tc>
          <w:tcPr>
            <w:tcW w:w="1459" w:type="pct"/>
          </w:tcPr>
          <w:p w14:paraId="0844A43C" w14:textId="77777777" w:rsidR="00187502" w:rsidRPr="00862A93" w:rsidRDefault="00187502" w:rsidP="00142C2C">
            <w:pPr>
              <w:pStyle w:val="DimBylchau"/>
              <w:spacing w:before="120" w:after="120"/>
              <w:jc w:val="center"/>
              <w:rPr>
                <w:lang w:val="en-GB"/>
              </w:rPr>
            </w:pPr>
            <w:r w:rsidRPr="00862A93">
              <w:t>15/11/2027</w:t>
            </w:r>
          </w:p>
          <w:p w14:paraId="4C5D4AD1" w14:textId="77777777" w:rsidR="00187502" w:rsidRPr="00862A93" w:rsidRDefault="00187502" w:rsidP="00142C2C">
            <w:pPr>
              <w:pStyle w:val="DimBylchau"/>
              <w:spacing w:before="120" w:after="120"/>
              <w:jc w:val="center"/>
              <w:rPr>
                <w:lang w:val="en-GB"/>
              </w:rPr>
            </w:pPr>
            <w:r w:rsidRPr="00862A93">
              <w:t>15/11/2028</w:t>
            </w:r>
          </w:p>
          <w:p w14:paraId="320C1688" w14:textId="77777777" w:rsidR="00187502" w:rsidRPr="00862A93" w:rsidRDefault="00187502" w:rsidP="00142C2C">
            <w:pPr>
              <w:pStyle w:val="DimBylchau"/>
              <w:spacing w:before="120" w:after="120"/>
              <w:jc w:val="center"/>
              <w:rPr>
                <w:lang w:val="en-GB"/>
              </w:rPr>
            </w:pPr>
            <w:r w:rsidRPr="00862A93">
              <w:t>15/11/2029</w:t>
            </w:r>
          </w:p>
        </w:tc>
      </w:tr>
    </w:tbl>
    <w:p w14:paraId="1C4EA85B" w14:textId="77777777" w:rsidR="00187502" w:rsidRPr="00862A93" w:rsidRDefault="00187502" w:rsidP="0002628D">
      <w:pPr>
        <w:pStyle w:val="RhifParagraffCyfreithiol"/>
        <w:numPr>
          <w:ilvl w:val="0"/>
          <w:numId w:val="0"/>
        </w:numPr>
        <w:ind w:left="576"/>
      </w:pPr>
    </w:p>
    <w:p w14:paraId="19CC4FB2" w14:textId="77777777" w:rsidR="004137D8" w:rsidRPr="00862A93" w:rsidRDefault="004137D8" w:rsidP="004137D8">
      <w:pPr>
        <w:pStyle w:val="RhifParagraffCyfreithiol"/>
        <w:tabs>
          <w:tab w:val="num" w:pos="1440"/>
        </w:tabs>
        <w:rPr>
          <w:lang w:val="en-GB"/>
        </w:rPr>
      </w:pPr>
      <w:r w:rsidRPr="00862A93">
        <w:t>Bydd cyflawniadau a dyddiadau allweddol eraill yn cael eu pennu gan y Cytundebau Lefel Gwasanaeth a'r Dangosyddion Perfformiad Allweddol y cytunwyd arnynt.</w:t>
      </w:r>
    </w:p>
    <w:p w14:paraId="6BC54001" w14:textId="71E284F5" w:rsidR="0002628D" w:rsidRPr="00862A93" w:rsidRDefault="0002628D">
      <w:r w:rsidRPr="00862A93">
        <w:br w:type="page"/>
      </w:r>
    </w:p>
    <w:p w14:paraId="0935465A" w14:textId="77777777" w:rsidR="000B101C" w:rsidRPr="00862A93" w:rsidRDefault="000B101C" w:rsidP="000B101C">
      <w:pPr>
        <w:pStyle w:val="Pennawd1"/>
        <w:ind w:left="567" w:hanging="567"/>
      </w:pPr>
      <w:bookmarkStart w:id="277" w:name="_Toc230711948"/>
      <w:r w:rsidRPr="00862A93">
        <w:lastRenderedPageBreak/>
        <w:t xml:space="preserve">Dull </w:t>
      </w:r>
      <w:r w:rsidR="00911A35" w:rsidRPr="00862A93">
        <w:t>Gwerthuso</w:t>
      </w:r>
      <w:bookmarkEnd w:id="277"/>
    </w:p>
    <w:p w14:paraId="5BD89208" w14:textId="0DEC8D43" w:rsidR="00142C56" w:rsidRPr="00862A93" w:rsidRDefault="00F51C85" w:rsidP="00142C56">
      <w:pPr>
        <w:pStyle w:val="RhifParagraffCyfreithiol"/>
      </w:pPr>
      <w:r w:rsidRPr="00862A93">
        <w:t>N</w:t>
      </w:r>
      <w:r w:rsidR="00142C56" w:rsidRPr="00862A93">
        <w:t>od</w:t>
      </w:r>
      <w:r w:rsidRPr="00862A93">
        <w:t>er</w:t>
      </w:r>
      <w:r w:rsidR="00142C56" w:rsidRPr="00862A93">
        <w:t xml:space="preserve"> yn yr adran hon y broses a’r camau caiff </w:t>
      </w:r>
      <w:r w:rsidR="009800C1" w:rsidRPr="00862A93">
        <w:t>eu defnyddio i werthuso cyn</w:t>
      </w:r>
      <w:r w:rsidR="007E3B9F" w:rsidRPr="00862A93">
        <w:t>n</w:t>
      </w:r>
      <w:r w:rsidR="009800C1" w:rsidRPr="00862A93">
        <w:t>ig</w:t>
      </w:r>
      <w:r w:rsidR="007E3B9F" w:rsidRPr="00862A93">
        <w:t xml:space="preserve"> </w:t>
      </w:r>
      <w:r w:rsidR="00F472BD" w:rsidRPr="00862A93">
        <w:t xml:space="preserve">cyflenwyr </w:t>
      </w:r>
      <w:r w:rsidR="009800C1" w:rsidRPr="00862A93">
        <w:t xml:space="preserve">ar gyfer y tendr.  Pwrpas yr adran hon yw </w:t>
      </w:r>
      <w:r w:rsidR="001673DF" w:rsidRPr="00862A93">
        <w:t>bod yn dryloyw</w:t>
      </w:r>
      <w:r w:rsidR="002E175E" w:rsidRPr="00862A93">
        <w:t>,</w:t>
      </w:r>
      <w:r w:rsidR="001673DF" w:rsidRPr="00862A93">
        <w:t xml:space="preserve"> fel </w:t>
      </w:r>
      <w:r w:rsidR="009800C1" w:rsidRPr="00862A93">
        <w:t xml:space="preserve">bod </w:t>
      </w:r>
      <w:r w:rsidR="001673DF" w:rsidRPr="00862A93">
        <w:t>cyflenwyr yn ymwybodol o’r broses</w:t>
      </w:r>
      <w:r w:rsidR="006C2B71" w:rsidRPr="00862A93">
        <w:t xml:space="preserve"> werthuso</w:t>
      </w:r>
      <w:r w:rsidR="001673DF" w:rsidRPr="00862A93">
        <w:t xml:space="preserve"> a’r amserlen</w:t>
      </w:r>
      <w:r w:rsidR="00457F5A" w:rsidRPr="00862A93">
        <w:t xml:space="preserve"> arfaethedig</w:t>
      </w:r>
      <w:r w:rsidRPr="00862A93">
        <w:t>.</w:t>
      </w:r>
    </w:p>
    <w:tbl>
      <w:tblPr>
        <w:tblW w:w="4708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8"/>
        <w:gridCol w:w="1978"/>
      </w:tblGrid>
      <w:tr w:rsidR="00D30A4A" w:rsidRPr="00862A93" w14:paraId="34F3F19D" w14:textId="77777777" w:rsidTr="00D03418">
        <w:tc>
          <w:tcPr>
            <w:tcW w:w="3909" w:type="pct"/>
          </w:tcPr>
          <w:p w14:paraId="1E67249C" w14:textId="77777777" w:rsidR="00D30A4A" w:rsidRPr="00862A93" w:rsidRDefault="00217681" w:rsidP="00BC0266">
            <w:pPr>
              <w:pStyle w:val="DimBylchau"/>
              <w:spacing w:before="120" w:after="120"/>
              <w:rPr>
                <w:b/>
                <w:color w:val="1A72B9"/>
              </w:rPr>
            </w:pPr>
            <w:r w:rsidRPr="00862A93">
              <w:rPr>
                <w:b/>
                <w:color w:val="1A72B9"/>
              </w:rPr>
              <w:t>Disgrifiad o’r Cam</w:t>
            </w:r>
          </w:p>
        </w:tc>
        <w:tc>
          <w:tcPr>
            <w:tcW w:w="1091" w:type="pct"/>
          </w:tcPr>
          <w:p w14:paraId="75F43721" w14:textId="6ED56BB9" w:rsidR="00D30A4A" w:rsidRPr="00862A93" w:rsidRDefault="00D30A4A" w:rsidP="00BC0266">
            <w:pPr>
              <w:pStyle w:val="DimBylchau"/>
              <w:spacing w:before="120" w:after="120"/>
              <w:jc w:val="center"/>
              <w:rPr>
                <w:b/>
                <w:color w:val="1A72B9"/>
              </w:rPr>
            </w:pPr>
            <w:r w:rsidRPr="00862A93">
              <w:rPr>
                <w:b/>
                <w:color w:val="1A72B9"/>
              </w:rPr>
              <w:t>Dyddiad</w:t>
            </w:r>
            <w:r w:rsidR="00D03418" w:rsidRPr="00862A93">
              <w:rPr>
                <w:b/>
                <w:color w:val="1A72B9"/>
              </w:rPr>
              <w:t xml:space="preserve"> arfaethedig</w:t>
            </w:r>
            <w:r w:rsidR="00055D4D">
              <w:rPr>
                <w:b/>
                <w:color w:val="1A72B9"/>
              </w:rPr>
              <w:t xml:space="preserve"> ar gyfer cwblhau</w:t>
            </w:r>
          </w:p>
        </w:tc>
      </w:tr>
      <w:tr w:rsidR="00D30A4A" w:rsidRPr="00862A93" w14:paraId="5AC5754D" w14:textId="77777777" w:rsidTr="00D03418">
        <w:tc>
          <w:tcPr>
            <w:tcW w:w="3909" w:type="pct"/>
          </w:tcPr>
          <w:p w14:paraId="0D88DAFF" w14:textId="77777777" w:rsidR="00D30A4A" w:rsidRPr="00862A93" w:rsidRDefault="00323A60">
            <w:pPr>
              <w:pStyle w:val="DimBylchau"/>
              <w:numPr>
                <w:ilvl w:val="0"/>
                <w:numId w:val="8"/>
              </w:numPr>
              <w:spacing w:before="120" w:after="120"/>
            </w:pPr>
            <w:r w:rsidRPr="00862A93">
              <w:t>Cofnodi cynigion i’r tendr (dyddiad cau derbyn cynigion)</w:t>
            </w:r>
          </w:p>
        </w:tc>
        <w:tc>
          <w:tcPr>
            <w:tcW w:w="1091" w:type="pct"/>
          </w:tcPr>
          <w:p w14:paraId="56461CA3" w14:textId="6FC48B23" w:rsidR="00D30A4A" w:rsidRPr="00D96341" w:rsidRDefault="000370B7" w:rsidP="00BC0266">
            <w:pPr>
              <w:pStyle w:val="DimBylchau"/>
              <w:spacing w:before="120" w:after="120"/>
              <w:jc w:val="center"/>
            </w:pPr>
            <w:r w:rsidRPr="00D96341">
              <w:t>03/07/2026</w:t>
            </w:r>
          </w:p>
        </w:tc>
      </w:tr>
      <w:tr w:rsidR="00D30A4A" w:rsidRPr="00862A93" w14:paraId="3D66D0F5" w14:textId="77777777" w:rsidTr="00D03418">
        <w:tc>
          <w:tcPr>
            <w:tcW w:w="3909" w:type="pct"/>
          </w:tcPr>
          <w:p w14:paraId="6431EDE0" w14:textId="77777777" w:rsidR="00D30A4A" w:rsidRPr="00862A93" w:rsidRDefault="00C438AA">
            <w:pPr>
              <w:pStyle w:val="DimBylchau"/>
              <w:numPr>
                <w:ilvl w:val="0"/>
                <w:numId w:val="8"/>
              </w:numPr>
              <w:spacing w:before="120" w:after="120"/>
            </w:pPr>
            <w:r w:rsidRPr="00862A93">
              <w:t>Pennu a yw cyflenwyr wedi’u gwahardd</w:t>
            </w:r>
          </w:p>
        </w:tc>
        <w:tc>
          <w:tcPr>
            <w:tcW w:w="1091" w:type="pct"/>
          </w:tcPr>
          <w:p w14:paraId="6A7FA195" w14:textId="49EBB0D3" w:rsidR="00D30A4A" w:rsidRPr="00D96341" w:rsidRDefault="005B5384" w:rsidP="00BC0266">
            <w:pPr>
              <w:pStyle w:val="DimBylchau"/>
              <w:spacing w:before="120" w:after="120"/>
              <w:jc w:val="center"/>
            </w:pPr>
            <w:r w:rsidRPr="00D96341">
              <w:t>10/07/2026</w:t>
            </w:r>
          </w:p>
        </w:tc>
      </w:tr>
      <w:tr w:rsidR="00D30A4A" w:rsidRPr="00862A93" w14:paraId="514B293F" w14:textId="77777777" w:rsidTr="00D03418">
        <w:tc>
          <w:tcPr>
            <w:tcW w:w="3909" w:type="pct"/>
          </w:tcPr>
          <w:p w14:paraId="2C6B1C33" w14:textId="77777777" w:rsidR="00D30A4A" w:rsidRPr="00862A93" w:rsidRDefault="00F9566D">
            <w:pPr>
              <w:pStyle w:val="DimBylchau"/>
              <w:numPr>
                <w:ilvl w:val="0"/>
                <w:numId w:val="8"/>
              </w:numPr>
              <w:spacing w:before="120" w:after="120"/>
            </w:pPr>
            <w:r w:rsidRPr="00862A93">
              <w:t>Asesu a yw’r cyflenwyr yn cwrdd â’r Amodau Cymryd Rhan</w:t>
            </w:r>
          </w:p>
        </w:tc>
        <w:tc>
          <w:tcPr>
            <w:tcW w:w="1091" w:type="pct"/>
          </w:tcPr>
          <w:p w14:paraId="24259829" w14:textId="23A0D287" w:rsidR="00D30A4A" w:rsidRPr="00D96341" w:rsidRDefault="005B5384" w:rsidP="00BC0266">
            <w:pPr>
              <w:pStyle w:val="DimBylchau"/>
              <w:spacing w:before="120" w:after="120"/>
              <w:jc w:val="center"/>
            </w:pPr>
            <w:r w:rsidRPr="00D96341">
              <w:t>10/07/2026</w:t>
            </w:r>
          </w:p>
        </w:tc>
      </w:tr>
      <w:tr w:rsidR="00D30A4A" w:rsidRPr="00862A93" w14:paraId="6E2A33C3" w14:textId="77777777" w:rsidTr="00D03418">
        <w:tc>
          <w:tcPr>
            <w:tcW w:w="3909" w:type="pct"/>
          </w:tcPr>
          <w:p w14:paraId="4B7A333F" w14:textId="52F907A5" w:rsidR="00D30A4A" w:rsidRPr="00862A93" w:rsidRDefault="006678C2">
            <w:pPr>
              <w:pStyle w:val="DimBylchau"/>
              <w:numPr>
                <w:ilvl w:val="0"/>
                <w:numId w:val="8"/>
              </w:numPr>
              <w:spacing w:before="120" w:after="120"/>
            </w:pPr>
            <w:r w:rsidRPr="00862A93">
              <w:t>Cynnal asesiad pen desg o’r cynigion gan y cyflenwyr sydd wedi cwrdd â’r Amodau Cymryd Rhan</w:t>
            </w:r>
            <w:r w:rsidR="006D4DE9" w:rsidRPr="00862A93">
              <w:t>,</w:t>
            </w:r>
            <w:r w:rsidR="003E03D0" w:rsidRPr="00862A93">
              <w:t xml:space="preserve"> gan ddefnyddio’r Meini Prawf Dyfarnu noder yn Adran </w:t>
            </w:r>
            <w:r w:rsidR="00C360FB">
              <w:t>8</w:t>
            </w:r>
          </w:p>
          <w:p w14:paraId="2A0CDE2A" w14:textId="77777777" w:rsidR="00D61D92" w:rsidRPr="00862A93" w:rsidRDefault="00C20169" w:rsidP="00D61D92">
            <w:pPr>
              <w:pStyle w:val="DimBylchau"/>
              <w:spacing w:before="120" w:after="120"/>
              <w:ind w:left="360"/>
            </w:pPr>
            <w:r w:rsidRPr="00862A93">
              <w:t>Dethol y cyflenwyr sydd i’w galw i gyfweliad</w:t>
            </w:r>
          </w:p>
        </w:tc>
        <w:tc>
          <w:tcPr>
            <w:tcW w:w="1091" w:type="pct"/>
          </w:tcPr>
          <w:p w14:paraId="4AB3C8C6" w14:textId="5998FB20" w:rsidR="00D30A4A" w:rsidRPr="00D96341" w:rsidRDefault="005B5384" w:rsidP="00BC0266">
            <w:pPr>
              <w:pStyle w:val="DimBylchau"/>
              <w:spacing w:before="120" w:after="120"/>
              <w:jc w:val="center"/>
            </w:pPr>
            <w:r w:rsidRPr="00D96341">
              <w:t>10/07/2026</w:t>
            </w:r>
          </w:p>
        </w:tc>
      </w:tr>
      <w:tr w:rsidR="003E03D0" w:rsidRPr="00862A93" w14:paraId="6DFFD868" w14:textId="77777777" w:rsidTr="00D03418">
        <w:tc>
          <w:tcPr>
            <w:tcW w:w="3909" w:type="pct"/>
          </w:tcPr>
          <w:p w14:paraId="6410A5E4" w14:textId="77777777" w:rsidR="003E03D0" w:rsidRPr="00862A93" w:rsidRDefault="00B52972">
            <w:pPr>
              <w:pStyle w:val="DimBylchau"/>
              <w:numPr>
                <w:ilvl w:val="0"/>
                <w:numId w:val="8"/>
              </w:numPr>
              <w:spacing w:before="120" w:after="120"/>
            </w:pPr>
            <w:r w:rsidRPr="00862A93">
              <w:t xml:space="preserve">Cynnal cyfweliadau </w:t>
            </w:r>
            <w:r w:rsidR="00F906AA" w:rsidRPr="00862A93">
              <w:t>gyda’r cyflenwyr ar y rhestr fer</w:t>
            </w:r>
          </w:p>
        </w:tc>
        <w:tc>
          <w:tcPr>
            <w:tcW w:w="1091" w:type="pct"/>
          </w:tcPr>
          <w:p w14:paraId="6DB904F3" w14:textId="23AE2C50" w:rsidR="003E03D0" w:rsidRPr="00D96341" w:rsidRDefault="005B5384" w:rsidP="00BC0266">
            <w:pPr>
              <w:pStyle w:val="DimBylchau"/>
              <w:spacing w:before="120" w:after="120"/>
              <w:jc w:val="center"/>
            </w:pPr>
            <w:r w:rsidRPr="00D96341">
              <w:t>17/07/2026</w:t>
            </w:r>
          </w:p>
        </w:tc>
      </w:tr>
      <w:tr w:rsidR="003E03D0" w:rsidRPr="00862A93" w14:paraId="56C7FF3B" w14:textId="77777777" w:rsidTr="00D03418">
        <w:tc>
          <w:tcPr>
            <w:tcW w:w="3909" w:type="pct"/>
          </w:tcPr>
          <w:p w14:paraId="0B1E10FC" w14:textId="2A7C6CEE" w:rsidR="003E03D0" w:rsidRPr="00862A93" w:rsidRDefault="00F906AA">
            <w:pPr>
              <w:pStyle w:val="DimBylchau"/>
              <w:numPr>
                <w:ilvl w:val="0"/>
                <w:numId w:val="8"/>
              </w:numPr>
              <w:spacing w:before="120" w:after="120"/>
            </w:pPr>
            <w:r w:rsidRPr="00862A93">
              <w:t xml:space="preserve">Asesu’r cyflenwyr galwyd i gyfweliad </w:t>
            </w:r>
            <w:r w:rsidR="00851778" w:rsidRPr="00862A93">
              <w:t>gan ddefnyddio</w:t>
            </w:r>
            <w:r w:rsidR="00D03418" w:rsidRPr="00862A93">
              <w:t xml:space="preserve">’r Meini Prawf Dyfarnu noder yn Adran </w:t>
            </w:r>
            <w:r w:rsidR="00B345BA">
              <w:t>8</w:t>
            </w:r>
          </w:p>
        </w:tc>
        <w:tc>
          <w:tcPr>
            <w:tcW w:w="1091" w:type="pct"/>
          </w:tcPr>
          <w:p w14:paraId="1B7E4920" w14:textId="1D1A6906" w:rsidR="003E03D0" w:rsidRPr="00D96341" w:rsidRDefault="005B5384" w:rsidP="00BC0266">
            <w:pPr>
              <w:pStyle w:val="DimBylchau"/>
              <w:spacing w:before="120" w:after="120"/>
              <w:jc w:val="center"/>
            </w:pPr>
            <w:r w:rsidRPr="00D96341">
              <w:t>24/07/2026</w:t>
            </w:r>
          </w:p>
        </w:tc>
      </w:tr>
    </w:tbl>
    <w:p w14:paraId="51975386" w14:textId="12E964EC" w:rsidR="00E01C79" w:rsidRDefault="00E01C79" w:rsidP="00F9566D">
      <w:pPr>
        <w:pStyle w:val="RhifParagraffCyfreithiol"/>
        <w:numPr>
          <w:ilvl w:val="0"/>
          <w:numId w:val="0"/>
        </w:numPr>
        <w:ind w:left="576"/>
      </w:pPr>
    </w:p>
    <w:p w14:paraId="6DBFEA6C" w14:textId="77777777" w:rsidR="0082630E" w:rsidRPr="00862A93" w:rsidRDefault="0082630E" w:rsidP="00F9566D">
      <w:pPr>
        <w:pStyle w:val="RhifParagraffCyfreithiol"/>
        <w:numPr>
          <w:ilvl w:val="0"/>
          <w:numId w:val="0"/>
        </w:numPr>
        <w:ind w:left="576"/>
      </w:pPr>
    </w:p>
    <w:p w14:paraId="7E7236BD" w14:textId="77777777" w:rsidR="0082630E" w:rsidRDefault="0082630E">
      <w:pPr>
        <w:sectPr w:rsidR="0082630E" w:rsidSect="00A57FE8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567" w:right="567" w:bottom="567" w:left="1701" w:header="284" w:footer="284" w:gutter="0"/>
          <w:pgNumType w:start="1"/>
          <w:cols w:space="708"/>
          <w:docGrid w:linePitch="360"/>
        </w:sectPr>
      </w:pPr>
    </w:p>
    <w:p w14:paraId="356C1465" w14:textId="77777777" w:rsidR="000B101C" w:rsidRPr="00862A93" w:rsidRDefault="005C1370" w:rsidP="000B101C">
      <w:pPr>
        <w:pStyle w:val="Pennawd1"/>
        <w:ind w:left="567" w:hanging="567"/>
      </w:pPr>
      <w:bookmarkStart w:id="278" w:name="_Toc230711949"/>
      <w:r w:rsidRPr="00862A93">
        <w:lastRenderedPageBreak/>
        <w:t>Meini Prawf Dyfarnu</w:t>
      </w:r>
      <w:bookmarkEnd w:id="278"/>
    </w:p>
    <w:p w14:paraId="44AF6EF1" w14:textId="34EB15C8" w:rsidR="00F33EAE" w:rsidRPr="00862A93" w:rsidRDefault="00377D9F" w:rsidP="009B42E2">
      <w:pPr>
        <w:pStyle w:val="RhifParagraffCyfreithiol"/>
      </w:pPr>
      <w:r w:rsidRPr="00862A93">
        <w:rPr>
          <w:rFonts w:cs="Arial"/>
        </w:rPr>
        <w:t xml:space="preserve">Mae’r adran hon </w:t>
      </w:r>
      <w:r w:rsidR="009807BA" w:rsidRPr="00862A93">
        <w:rPr>
          <w:rFonts w:cs="Arial"/>
        </w:rPr>
        <w:t>yn</w:t>
      </w:r>
      <w:r w:rsidRPr="00862A93">
        <w:rPr>
          <w:rFonts w:cs="Arial"/>
        </w:rPr>
        <w:t xml:space="preserve"> rhoi arweiniad i gyflenwyr mewn perthynas â</w:t>
      </w:r>
      <w:r w:rsidR="004274BD" w:rsidRPr="00862A93">
        <w:rPr>
          <w:rFonts w:cs="Arial"/>
        </w:rPr>
        <w:t xml:space="preserve"> chyflwyno eu c</w:t>
      </w:r>
      <w:r w:rsidR="00231B86" w:rsidRPr="00862A93">
        <w:rPr>
          <w:rFonts w:cs="Arial"/>
        </w:rPr>
        <w:t>ynnig</w:t>
      </w:r>
      <w:r w:rsidR="004274BD" w:rsidRPr="00862A93">
        <w:rPr>
          <w:rFonts w:cs="Arial"/>
        </w:rPr>
        <w:t xml:space="preserve"> a sut caiff y c</w:t>
      </w:r>
      <w:r w:rsidR="00231B86" w:rsidRPr="00862A93">
        <w:rPr>
          <w:rFonts w:cs="Arial"/>
        </w:rPr>
        <w:t>ynnig</w:t>
      </w:r>
      <w:r w:rsidR="004274BD" w:rsidRPr="00862A93">
        <w:rPr>
          <w:rFonts w:cs="Arial"/>
        </w:rPr>
        <w:t xml:space="preserve"> ei werthuso</w:t>
      </w:r>
      <w:r w:rsidR="007C17EB" w:rsidRPr="00862A93">
        <w:rPr>
          <w:rFonts w:cs="Arial"/>
        </w:rPr>
        <w:t>.</w:t>
      </w:r>
    </w:p>
    <w:p w14:paraId="193FDC29" w14:textId="77777777" w:rsidR="009334AA" w:rsidRPr="00862A93" w:rsidRDefault="00F33EAE" w:rsidP="009B42E2">
      <w:pPr>
        <w:pStyle w:val="RhifParagraffCyfreithiol"/>
      </w:pPr>
      <w:r w:rsidRPr="00862A93">
        <w:t>Dylai c</w:t>
      </w:r>
      <w:r w:rsidR="00231B86" w:rsidRPr="00862A93">
        <w:t>ynnig</w:t>
      </w:r>
      <w:r w:rsidRPr="00862A93">
        <w:t xml:space="preserve"> </w:t>
      </w:r>
      <w:r w:rsidR="009334AA" w:rsidRPr="00862A93">
        <w:t>gael ei chyflwyno</w:t>
      </w:r>
      <w:r w:rsidR="00277FB1" w:rsidRPr="00862A93">
        <w:t xml:space="preserve"> </w:t>
      </w:r>
      <w:r w:rsidR="009334AA" w:rsidRPr="00862A93">
        <w:t>:</w:t>
      </w:r>
    </w:p>
    <w:p w14:paraId="41EDC4BF" w14:textId="058C41E4" w:rsidR="009334AA" w:rsidRPr="00862A93" w:rsidRDefault="009334AA" w:rsidP="006F174A">
      <w:pPr>
        <w:pStyle w:val="RhifParagraffCyfreithiol-Lefel2"/>
        <w:spacing w:after="120"/>
        <w:ind w:left="1134" w:hanging="567"/>
      </w:pPr>
      <w:r w:rsidRPr="00862A93">
        <w:t xml:space="preserve">yn ysgrifenedig, heb fod mwy na </w:t>
      </w:r>
      <w:r w:rsidR="009C50E5" w:rsidRPr="00862A93">
        <w:t>10</w:t>
      </w:r>
      <w:r w:rsidRPr="00862A93">
        <w:t>,000 o eiriau</w:t>
      </w:r>
    </w:p>
    <w:p w14:paraId="59A1A189" w14:textId="666E44F9" w:rsidR="00BA0B15" w:rsidRPr="00862A93" w:rsidRDefault="00BA0B15" w:rsidP="006F174A">
      <w:pPr>
        <w:pStyle w:val="RhifParagraffCyfreithiol-Lefel2"/>
        <w:spacing w:after="120"/>
        <w:ind w:left="1134" w:hanging="567"/>
      </w:pPr>
      <w:r w:rsidRPr="00862A93">
        <w:t>ar ffurf electroneg</w:t>
      </w:r>
    </w:p>
    <w:p w14:paraId="28BEEFEB" w14:textId="76706909" w:rsidR="00510DB3" w:rsidRPr="00862A93" w:rsidRDefault="00B40903" w:rsidP="004F682F">
      <w:pPr>
        <w:pStyle w:val="RhifParagraffCyfreithiol-Lefel2"/>
        <w:ind w:left="1134" w:hanging="567"/>
      </w:pPr>
      <w:r w:rsidRPr="00862A93">
        <w:t xml:space="preserve">yn y </w:t>
      </w:r>
      <w:r w:rsidR="00510DB3" w:rsidRPr="00862A93">
        <w:t xml:space="preserve">Gymraeg neu’r Saesneg (ni chaiff cais </w:t>
      </w:r>
      <w:r w:rsidR="000A079D" w:rsidRPr="00862A93">
        <w:t xml:space="preserve">ei thrin yn llai ffafriol pa bynnag iaith caiff ei </w:t>
      </w:r>
      <w:r w:rsidR="006457C2" w:rsidRPr="00862A93">
        <w:t>chyflwyno ynddi)</w:t>
      </w:r>
    </w:p>
    <w:p w14:paraId="4006DA78" w14:textId="77777777" w:rsidR="00277FB1" w:rsidRPr="00862A93" w:rsidRDefault="00277FB1" w:rsidP="00277FB1">
      <w:pPr>
        <w:pStyle w:val="RhifParagraffCyfreithiol"/>
      </w:pPr>
      <w:r w:rsidRPr="00862A93">
        <w:t>Dylai’r c</w:t>
      </w:r>
      <w:r w:rsidR="00231B86" w:rsidRPr="00862A93">
        <w:t>ynnig</w:t>
      </w:r>
      <w:r w:rsidRPr="00862A93">
        <w:t xml:space="preserve"> gynnwys:</w:t>
      </w:r>
    </w:p>
    <w:p w14:paraId="61F80E1A" w14:textId="5F9D1DD8" w:rsidR="00277FB1" w:rsidRPr="00862A93" w:rsidRDefault="007A7CFC" w:rsidP="006F174A">
      <w:pPr>
        <w:pStyle w:val="RhifParagraffCyfreithiol-Lefel2"/>
        <w:spacing w:after="120"/>
        <w:ind w:left="1134" w:hanging="567"/>
      </w:pPr>
      <w:r w:rsidRPr="00862A93">
        <w:t xml:space="preserve">Tystiolaeth ddigonol </w:t>
      </w:r>
      <w:r w:rsidR="00883E67" w:rsidRPr="00862A93">
        <w:t>er mwyn</w:t>
      </w:r>
      <w:r w:rsidRPr="00862A93">
        <w:t xml:space="preserve"> asesu </w:t>
      </w:r>
      <w:r w:rsidR="007A1C00" w:rsidRPr="00862A93">
        <w:t xml:space="preserve">eich </w:t>
      </w:r>
      <w:r w:rsidRPr="00862A93">
        <w:t>gallu</w:t>
      </w:r>
      <w:r w:rsidR="00B95399" w:rsidRPr="00862A93">
        <w:t>, sgiliau a phrofiad</w:t>
      </w:r>
      <w:r w:rsidR="007A1C00" w:rsidRPr="00862A93">
        <w:t xml:space="preserve"> fel cyflenwr i gwrdd â </w:t>
      </w:r>
      <w:r w:rsidR="00E33FA4" w:rsidRPr="00862A93">
        <w:t xml:space="preserve">Nod ac Amcanion yn adran 2 a’r </w:t>
      </w:r>
      <w:r w:rsidR="004F682F" w:rsidRPr="00862A93">
        <w:t>G</w:t>
      </w:r>
      <w:r w:rsidR="00E33FA4" w:rsidRPr="00862A93">
        <w:t xml:space="preserve">ofynion yn adran </w:t>
      </w:r>
      <w:r w:rsidR="002C2439" w:rsidRPr="00862A93">
        <w:t>5</w:t>
      </w:r>
      <w:r w:rsidR="00837A49" w:rsidRPr="00862A93">
        <w:t xml:space="preserve"> </w:t>
      </w:r>
      <w:r w:rsidR="00B03081" w:rsidRPr="00862A93">
        <w:t xml:space="preserve">ar gyfer yr amgylchedd TG sydd wedi’i amlinellu yn adran </w:t>
      </w:r>
      <w:r w:rsidR="00DD7A44" w:rsidRPr="00862A93">
        <w:t>4</w:t>
      </w:r>
      <w:r w:rsidR="00B03081" w:rsidRPr="00862A93">
        <w:t>.</w:t>
      </w:r>
    </w:p>
    <w:p w14:paraId="0441D37D" w14:textId="0192CB95" w:rsidR="00277FB1" w:rsidRPr="00862A93" w:rsidRDefault="00EA7911" w:rsidP="004F682F">
      <w:pPr>
        <w:pStyle w:val="RhifParagraffCyfreithiol-Lefel2"/>
        <w:ind w:left="1134" w:hanging="567"/>
      </w:pPr>
      <w:r w:rsidRPr="00862A93">
        <w:t xml:space="preserve">Unrhyw ofynion </w:t>
      </w:r>
      <w:r w:rsidR="00425CFF" w:rsidRPr="00862A93">
        <w:t xml:space="preserve">penodol </w:t>
      </w:r>
      <w:r w:rsidRPr="00862A93">
        <w:t>sydd wedi’</w:t>
      </w:r>
      <w:r w:rsidR="00425CFF" w:rsidRPr="00862A93">
        <w:t>u c</w:t>
      </w:r>
      <w:r w:rsidRPr="00862A93">
        <w:t xml:space="preserve">ynnwys yn </w:t>
      </w:r>
      <w:r w:rsidR="00B510B1" w:rsidRPr="00862A93">
        <w:t xml:space="preserve">nhabl y meini prawf </w:t>
      </w:r>
      <w:r w:rsidR="0020216F" w:rsidRPr="00862A93">
        <w:t xml:space="preserve">dyfarnu </w:t>
      </w:r>
      <w:r w:rsidR="00B510B1" w:rsidRPr="00862A93">
        <w:t xml:space="preserve">ym mharagraff </w:t>
      </w:r>
      <w:r w:rsidR="00DD7A44" w:rsidRPr="00862A93">
        <w:t>8</w:t>
      </w:r>
      <w:r w:rsidR="00B510B1" w:rsidRPr="00862A93">
        <w:t>.</w:t>
      </w:r>
      <w:r w:rsidR="00015C2E" w:rsidRPr="00862A93">
        <w:t>6</w:t>
      </w:r>
      <w:r w:rsidR="00B510B1" w:rsidRPr="00862A93">
        <w:t xml:space="preserve"> isod</w:t>
      </w:r>
    </w:p>
    <w:p w14:paraId="6C5B264B" w14:textId="77777777" w:rsidR="009827DD" w:rsidRPr="00862A93" w:rsidRDefault="009827DD" w:rsidP="009827DD">
      <w:pPr>
        <w:pStyle w:val="RhifParagraffCyfreithiol"/>
      </w:pPr>
      <w:r w:rsidRPr="00862A93">
        <w:t>Caiff y sgôr ar gyfer pris y contract ei werthuso fel a ganlyn:</w:t>
      </w:r>
    </w:p>
    <w:p w14:paraId="7FD8FAD0" w14:textId="77777777" w:rsidR="009827DD" w:rsidRPr="00862A93" w:rsidRDefault="009827DD" w:rsidP="006F174A">
      <w:pPr>
        <w:pStyle w:val="RhifParagraffCyfreithiol-Lefel2"/>
        <w:numPr>
          <w:ilvl w:val="0"/>
          <w:numId w:val="0"/>
        </w:numPr>
        <w:ind w:left="576"/>
        <w:rPr>
          <w:color w:val="1A72B9"/>
        </w:rPr>
      </w:pPr>
      <w:r w:rsidRPr="00862A93">
        <w:rPr>
          <w:color w:val="1A72B9"/>
        </w:rPr>
        <w:t>(Pris isaf a dderbyniwyd / Pris a gyflwynwyd gan y tendrwr) X 10</w:t>
      </w:r>
    </w:p>
    <w:p w14:paraId="029F5B66" w14:textId="77777777" w:rsidR="002818E8" w:rsidRDefault="002818E8">
      <w:r>
        <w:br w:type="page"/>
      </w:r>
    </w:p>
    <w:p w14:paraId="421AE93C" w14:textId="5DC8FD04" w:rsidR="009827DD" w:rsidRPr="00862A93" w:rsidRDefault="009827DD" w:rsidP="009827DD">
      <w:pPr>
        <w:pStyle w:val="RhifParagraffCyfreithiol"/>
      </w:pPr>
      <w:r w:rsidRPr="00862A93">
        <w:lastRenderedPageBreak/>
        <w:t>Caiff y sgorau ar gyfer y meini prawf eraill eu gwerthuso fel a ganlyn, yn seiliedig ar y dystiolaeth a ddarparwyd gan y tendrwr ar gyfer y maen prawf hwnnw:</w:t>
      </w:r>
    </w:p>
    <w:p w14:paraId="1D727D63" w14:textId="77777777" w:rsidR="009827DD" w:rsidRPr="00862A93" w:rsidRDefault="009827DD" w:rsidP="006F174A">
      <w:pPr>
        <w:pStyle w:val="RhifParagraffCyfreithiol-Lefel2"/>
        <w:numPr>
          <w:ilvl w:val="0"/>
          <w:numId w:val="0"/>
        </w:numPr>
        <w:spacing w:after="0"/>
        <w:ind w:left="578"/>
      </w:pPr>
      <w:r w:rsidRPr="00862A93">
        <w:t>10</w:t>
      </w:r>
      <w:r w:rsidR="006F174A" w:rsidRPr="00862A93">
        <w:tab/>
      </w:r>
      <w:r w:rsidRPr="00862A93">
        <w:t>Rhagorol</w:t>
      </w:r>
    </w:p>
    <w:p w14:paraId="4C410998" w14:textId="77777777" w:rsidR="009827DD" w:rsidRPr="00862A93" w:rsidRDefault="009827DD" w:rsidP="006F174A">
      <w:pPr>
        <w:pStyle w:val="RhifParagraffCyfreithiol-Lefel2"/>
        <w:numPr>
          <w:ilvl w:val="0"/>
          <w:numId w:val="0"/>
        </w:numPr>
        <w:spacing w:after="0"/>
        <w:ind w:left="578"/>
      </w:pPr>
      <w:r w:rsidRPr="00862A93">
        <w:t>8</w:t>
      </w:r>
      <w:r w:rsidR="006F174A" w:rsidRPr="00862A93">
        <w:tab/>
      </w:r>
      <w:r w:rsidR="006F174A" w:rsidRPr="00862A93">
        <w:tab/>
      </w:r>
      <w:r w:rsidRPr="00862A93">
        <w:t>Da Iawn</w:t>
      </w:r>
    </w:p>
    <w:p w14:paraId="7619E2C2" w14:textId="77777777" w:rsidR="009827DD" w:rsidRPr="00862A93" w:rsidRDefault="009827DD" w:rsidP="006F174A">
      <w:pPr>
        <w:pStyle w:val="RhifParagraffCyfreithiol-Lefel2"/>
        <w:numPr>
          <w:ilvl w:val="0"/>
          <w:numId w:val="0"/>
        </w:numPr>
        <w:spacing w:after="0"/>
        <w:ind w:left="578"/>
      </w:pPr>
      <w:r w:rsidRPr="00862A93">
        <w:t>6</w:t>
      </w:r>
      <w:r w:rsidR="006F174A" w:rsidRPr="00862A93">
        <w:tab/>
      </w:r>
      <w:r w:rsidR="006F174A" w:rsidRPr="00862A93">
        <w:tab/>
      </w:r>
      <w:r w:rsidRPr="00862A93">
        <w:t>Da</w:t>
      </w:r>
    </w:p>
    <w:p w14:paraId="5A1D24CF" w14:textId="77777777" w:rsidR="009827DD" w:rsidRPr="00862A93" w:rsidRDefault="009827DD" w:rsidP="006F174A">
      <w:pPr>
        <w:pStyle w:val="RhifParagraffCyfreithiol-Lefel2"/>
        <w:numPr>
          <w:ilvl w:val="0"/>
          <w:numId w:val="0"/>
        </w:numPr>
        <w:spacing w:after="0"/>
        <w:ind w:left="578"/>
      </w:pPr>
      <w:r w:rsidRPr="00862A93">
        <w:t>4</w:t>
      </w:r>
      <w:r w:rsidR="006F174A" w:rsidRPr="00862A93">
        <w:tab/>
      </w:r>
      <w:r w:rsidR="006F174A" w:rsidRPr="00862A93">
        <w:tab/>
      </w:r>
      <w:r w:rsidRPr="00862A93">
        <w:t>Digonol</w:t>
      </w:r>
    </w:p>
    <w:p w14:paraId="2B1A0E9D" w14:textId="77777777" w:rsidR="009827DD" w:rsidRPr="00862A93" w:rsidRDefault="009827DD" w:rsidP="006F174A">
      <w:pPr>
        <w:pStyle w:val="RhifParagraffCyfreithiol-Lefel2"/>
        <w:numPr>
          <w:ilvl w:val="0"/>
          <w:numId w:val="0"/>
        </w:numPr>
        <w:spacing w:after="0"/>
        <w:ind w:left="578"/>
      </w:pPr>
      <w:r w:rsidRPr="00862A93">
        <w:t>2</w:t>
      </w:r>
      <w:r w:rsidR="006F174A" w:rsidRPr="00862A93">
        <w:tab/>
      </w:r>
      <w:r w:rsidR="006F174A" w:rsidRPr="00862A93">
        <w:tab/>
      </w:r>
      <w:r w:rsidRPr="00862A93">
        <w:t>Gwael</w:t>
      </w:r>
    </w:p>
    <w:p w14:paraId="21AF68B7" w14:textId="77777777" w:rsidR="009827DD" w:rsidRPr="00862A93" w:rsidRDefault="009827DD" w:rsidP="006F174A">
      <w:pPr>
        <w:pStyle w:val="RhifParagraffCyfreithiol-Lefel2"/>
        <w:numPr>
          <w:ilvl w:val="0"/>
          <w:numId w:val="0"/>
        </w:numPr>
        <w:ind w:left="578"/>
      </w:pPr>
      <w:r w:rsidRPr="00862A93">
        <w:t>0</w:t>
      </w:r>
      <w:r w:rsidR="006F174A" w:rsidRPr="00862A93">
        <w:tab/>
      </w:r>
      <w:r w:rsidR="006F174A" w:rsidRPr="00862A93">
        <w:tab/>
      </w:r>
      <w:r w:rsidRPr="00862A93">
        <w:t>Dim Tystiolaeth</w:t>
      </w:r>
    </w:p>
    <w:p w14:paraId="6150F97D" w14:textId="5224F525" w:rsidR="00A84A0E" w:rsidRDefault="006F174A" w:rsidP="006F174A">
      <w:pPr>
        <w:pStyle w:val="RhifParagraffCyfreithiol"/>
      </w:pPr>
      <w:r w:rsidRPr="00862A93">
        <w:t xml:space="preserve">Bydd y contract yn cael ei ddyrannu i'r </w:t>
      </w:r>
      <w:r w:rsidR="002708FD" w:rsidRPr="00862A93">
        <w:t>c</w:t>
      </w:r>
      <w:r w:rsidR="00231B86" w:rsidRPr="00862A93">
        <w:t>ynnig</w:t>
      </w:r>
      <w:r w:rsidRPr="00862A93">
        <w:t xml:space="preserve"> mwyaf manteisiol ar sail y meini prawf isod sydd wedi'u pwysoli</w:t>
      </w:r>
      <w:r w:rsidR="00BE76A7" w:rsidRPr="00862A93">
        <w:t xml:space="preserve"> yn ôl pwysigrwydd</w:t>
      </w:r>
      <w:r w:rsidR="002818E8">
        <w:t xml:space="preserve">.  Mae canran </w:t>
      </w:r>
      <w:r w:rsidR="0058230A">
        <w:t>y pwysoliad sy’n berthnasol i’r gwahanol lotiau wedi’i nodi yn y tabl.</w:t>
      </w:r>
    </w:p>
    <w:p w14:paraId="5776024D" w14:textId="77777777" w:rsidR="00A84A0E" w:rsidRDefault="00A84A0E">
      <w:r>
        <w:br w:type="page"/>
      </w:r>
    </w:p>
    <w:p w14:paraId="6C238411" w14:textId="77777777" w:rsidR="006F174A" w:rsidRDefault="006F174A" w:rsidP="00A84A0E">
      <w:pPr>
        <w:pStyle w:val="RhifParagraffCyfreithiol"/>
        <w:numPr>
          <w:ilvl w:val="0"/>
          <w:numId w:val="0"/>
        </w:numPr>
        <w:ind w:left="576" w:hanging="576"/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9778"/>
        <w:gridCol w:w="1390"/>
        <w:gridCol w:w="1390"/>
        <w:gridCol w:w="1390"/>
      </w:tblGrid>
      <w:tr w:rsidR="00C159E6" w:rsidRPr="00C159E6" w14:paraId="726B4A64" w14:textId="77777777" w:rsidTr="00DB3C65">
        <w:tc>
          <w:tcPr>
            <w:tcW w:w="9778" w:type="dxa"/>
          </w:tcPr>
          <w:p w14:paraId="346B77DB" w14:textId="1A5B4A05" w:rsidR="00C159E6" w:rsidRPr="00C159E6" w:rsidRDefault="00C159E6" w:rsidP="00C159E6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Meini Prawf</w:t>
            </w:r>
          </w:p>
        </w:tc>
        <w:tc>
          <w:tcPr>
            <w:tcW w:w="1390" w:type="dxa"/>
          </w:tcPr>
          <w:p w14:paraId="530335BB" w14:textId="77777777" w:rsidR="00C159E6" w:rsidRDefault="00C159E6" w:rsidP="00C159E6">
            <w:pPr>
              <w:spacing w:before="60" w:after="60"/>
              <w:jc w:val="right"/>
              <w:rPr>
                <w:b/>
                <w:bCs/>
              </w:rPr>
            </w:pPr>
            <w:r w:rsidRPr="00C159E6">
              <w:rPr>
                <w:b/>
                <w:bCs/>
              </w:rPr>
              <w:t>Pwysoliad</w:t>
            </w:r>
          </w:p>
          <w:p w14:paraId="7DE54532" w14:textId="6FA61F14" w:rsidR="00C159E6" w:rsidRPr="00C159E6" w:rsidRDefault="00C159E6" w:rsidP="00C159E6">
            <w:pPr>
              <w:spacing w:before="60" w:after="60"/>
              <w:jc w:val="right"/>
              <w:rPr>
                <w:b/>
                <w:bCs/>
              </w:rPr>
            </w:pPr>
            <w:r w:rsidRPr="00C159E6">
              <w:rPr>
                <w:b/>
                <w:bCs/>
              </w:rPr>
              <w:t>LOT 1</w:t>
            </w:r>
          </w:p>
          <w:p w14:paraId="19E1EBDF" w14:textId="1E51DFDD" w:rsidR="00C159E6" w:rsidRPr="00C159E6" w:rsidRDefault="00C159E6" w:rsidP="00C159E6">
            <w:pPr>
              <w:spacing w:before="60" w:after="60"/>
              <w:jc w:val="right"/>
              <w:rPr>
                <w:b/>
                <w:bCs/>
              </w:rPr>
            </w:pPr>
            <w:r w:rsidRPr="00C159E6">
              <w:rPr>
                <w:b/>
                <w:bCs/>
              </w:rPr>
              <w:t>%</w:t>
            </w:r>
          </w:p>
        </w:tc>
        <w:tc>
          <w:tcPr>
            <w:tcW w:w="1390" w:type="dxa"/>
          </w:tcPr>
          <w:p w14:paraId="5032C17E" w14:textId="77777777" w:rsidR="00C159E6" w:rsidRDefault="00C159E6" w:rsidP="00C159E6">
            <w:pPr>
              <w:spacing w:before="60" w:after="60"/>
              <w:jc w:val="right"/>
              <w:rPr>
                <w:b/>
                <w:bCs/>
              </w:rPr>
            </w:pPr>
            <w:r w:rsidRPr="00C159E6">
              <w:rPr>
                <w:b/>
                <w:bCs/>
              </w:rPr>
              <w:t>Pwysoliad</w:t>
            </w:r>
          </w:p>
          <w:p w14:paraId="3E72BD00" w14:textId="7C31A0EA" w:rsidR="00C159E6" w:rsidRPr="00C159E6" w:rsidRDefault="00C159E6" w:rsidP="00C159E6">
            <w:pPr>
              <w:spacing w:before="60" w:after="60"/>
              <w:jc w:val="right"/>
              <w:rPr>
                <w:b/>
                <w:bCs/>
              </w:rPr>
            </w:pPr>
            <w:r w:rsidRPr="00C159E6">
              <w:rPr>
                <w:b/>
                <w:bCs/>
              </w:rPr>
              <w:t xml:space="preserve">LOT </w:t>
            </w:r>
            <w:r w:rsidR="007B0800">
              <w:rPr>
                <w:b/>
                <w:bCs/>
              </w:rPr>
              <w:t>2</w:t>
            </w:r>
          </w:p>
          <w:p w14:paraId="0B227F4A" w14:textId="52C97F51" w:rsidR="00C159E6" w:rsidRPr="00C159E6" w:rsidRDefault="00C159E6" w:rsidP="00C159E6">
            <w:pPr>
              <w:spacing w:before="60" w:after="60"/>
              <w:jc w:val="right"/>
              <w:rPr>
                <w:b/>
                <w:bCs/>
              </w:rPr>
            </w:pPr>
            <w:r w:rsidRPr="00C159E6">
              <w:rPr>
                <w:b/>
                <w:bCs/>
              </w:rPr>
              <w:t>%</w:t>
            </w:r>
          </w:p>
        </w:tc>
        <w:tc>
          <w:tcPr>
            <w:tcW w:w="1390" w:type="dxa"/>
          </w:tcPr>
          <w:p w14:paraId="72085057" w14:textId="77777777" w:rsidR="00C159E6" w:rsidRDefault="00C159E6" w:rsidP="00C159E6">
            <w:pPr>
              <w:spacing w:before="60" w:after="60"/>
              <w:jc w:val="right"/>
              <w:rPr>
                <w:b/>
                <w:bCs/>
              </w:rPr>
            </w:pPr>
            <w:r w:rsidRPr="00C159E6">
              <w:rPr>
                <w:b/>
                <w:bCs/>
              </w:rPr>
              <w:t>Pwysoliad</w:t>
            </w:r>
          </w:p>
          <w:p w14:paraId="3C1AD462" w14:textId="6EDC08DD" w:rsidR="00C159E6" w:rsidRPr="00C159E6" w:rsidRDefault="00C159E6" w:rsidP="00C159E6">
            <w:pPr>
              <w:spacing w:before="60" w:after="60"/>
              <w:jc w:val="right"/>
              <w:rPr>
                <w:b/>
                <w:bCs/>
              </w:rPr>
            </w:pPr>
            <w:r w:rsidRPr="00C159E6">
              <w:rPr>
                <w:b/>
                <w:bCs/>
              </w:rPr>
              <w:t xml:space="preserve">LOT </w:t>
            </w:r>
            <w:r w:rsidR="007B0800">
              <w:rPr>
                <w:b/>
                <w:bCs/>
              </w:rPr>
              <w:t>3</w:t>
            </w:r>
          </w:p>
          <w:p w14:paraId="4579F2FA" w14:textId="6C527E87" w:rsidR="00C159E6" w:rsidRPr="00C159E6" w:rsidRDefault="00C159E6" w:rsidP="00C159E6">
            <w:pPr>
              <w:spacing w:before="60" w:after="60"/>
              <w:jc w:val="right"/>
              <w:rPr>
                <w:b/>
                <w:bCs/>
              </w:rPr>
            </w:pPr>
            <w:r w:rsidRPr="00C159E6">
              <w:rPr>
                <w:b/>
                <w:bCs/>
              </w:rPr>
              <w:t>%</w:t>
            </w:r>
          </w:p>
        </w:tc>
      </w:tr>
      <w:tr w:rsidR="00DB3C65" w14:paraId="357641D1" w14:textId="77777777" w:rsidTr="00DB3C65">
        <w:tc>
          <w:tcPr>
            <w:tcW w:w="9778" w:type="dxa"/>
          </w:tcPr>
          <w:p w14:paraId="3F84E7EB" w14:textId="77777777" w:rsidR="00DB3C65" w:rsidRPr="00862A93" w:rsidRDefault="00DB3C65" w:rsidP="00DB3C65">
            <w:pPr>
              <w:spacing w:before="60" w:after="60"/>
              <w:rPr>
                <w:rFonts w:cs="Arial"/>
                <w:b/>
                <w:bCs/>
                <w:color w:val="1A72B9"/>
                <w:lang w:val="en-GB"/>
              </w:rPr>
            </w:pPr>
            <w:r w:rsidRPr="00862A93">
              <w:rPr>
                <w:rFonts w:cs="Arial"/>
                <w:b/>
                <w:bCs/>
                <w:color w:val="1A72B9"/>
                <w:lang w:val="en-GB"/>
              </w:rPr>
              <w:t>Datrysiad Technegol ac Arloesi</w:t>
            </w:r>
          </w:p>
          <w:p w14:paraId="68C1F46A" w14:textId="77777777" w:rsidR="00DB3C65" w:rsidRPr="00862A93" w:rsidRDefault="00DB3C65" w:rsidP="00DB3C65">
            <w:pPr>
              <w:spacing w:before="60" w:after="60"/>
              <w:rPr>
                <w:rFonts w:cs="Arial"/>
                <w:lang w:val="en-GB"/>
              </w:rPr>
            </w:pPr>
            <w:r w:rsidRPr="00862A93">
              <w:rPr>
                <w:rFonts w:cs="Arial"/>
              </w:rPr>
              <w:t>Tystiolaeth o hyd at 3 contract wedi'u cyflawni'n llwyddiannus yn ystod y 3 mlynedd diwethaf, sy'n dangos sut mae cyflawni'r contractau hynny yn berthnasol i ofynion y contract hwn fel y manylir yn y ddogfen hon.</w:t>
            </w:r>
          </w:p>
          <w:p w14:paraId="73CA82BC" w14:textId="77777777" w:rsidR="00DB3C65" w:rsidRPr="00862A93" w:rsidRDefault="00DB3C65" w:rsidP="00DB3C65">
            <w:pPr>
              <w:spacing w:before="60" w:after="60"/>
              <w:rPr>
                <w:rFonts w:cs="Arial"/>
                <w:lang w:val="en-GB"/>
              </w:rPr>
            </w:pPr>
            <w:r w:rsidRPr="00862A93">
              <w:rPr>
                <w:rFonts w:cs="Arial"/>
              </w:rPr>
              <w:t>Rhowch fanylion am:</w:t>
            </w:r>
          </w:p>
          <w:p w14:paraId="3B066CA5" w14:textId="77777777" w:rsidR="00DB3C65" w:rsidRPr="00862A93" w:rsidRDefault="00DB3C65" w:rsidP="00DB3C65">
            <w:pPr>
              <w:pStyle w:val="ParagraffRhestr"/>
              <w:numPr>
                <w:ilvl w:val="0"/>
                <w:numId w:val="24"/>
              </w:numPr>
              <w:spacing w:before="60" w:after="60"/>
              <w:contextualSpacing w:val="0"/>
              <w:rPr>
                <w:rFonts w:cs="Arial"/>
                <w:lang w:val="en-GB"/>
              </w:rPr>
            </w:pPr>
            <w:r w:rsidRPr="00862A93">
              <w:rPr>
                <w:rFonts w:cs="Arial"/>
              </w:rPr>
              <w:t>Gwasanaethau a ddarperir o dan y contract</w:t>
            </w:r>
          </w:p>
          <w:p w14:paraId="0082C3A5" w14:textId="77777777" w:rsidR="00DB3C65" w:rsidRPr="00862A93" w:rsidRDefault="00DB3C65" w:rsidP="00DB3C65">
            <w:pPr>
              <w:pStyle w:val="ParagraffRhestr"/>
              <w:numPr>
                <w:ilvl w:val="0"/>
                <w:numId w:val="25"/>
              </w:numPr>
              <w:spacing w:before="60" w:after="60"/>
              <w:contextualSpacing w:val="0"/>
              <w:rPr>
                <w:rFonts w:cs="Arial"/>
                <w:lang w:val="en-GB"/>
              </w:rPr>
            </w:pPr>
            <w:r w:rsidRPr="00862A93">
              <w:rPr>
                <w:rFonts w:cs="Arial"/>
              </w:rPr>
              <w:t>Sut y cyflawnwyd y contract yn llwyddiannus (cynnwys tystebau)</w:t>
            </w:r>
          </w:p>
          <w:p w14:paraId="33985248" w14:textId="77777777" w:rsidR="00DB3C65" w:rsidRPr="00862A93" w:rsidRDefault="00DB3C65" w:rsidP="00DB3C65">
            <w:pPr>
              <w:pStyle w:val="ParagraffRhestr"/>
              <w:numPr>
                <w:ilvl w:val="0"/>
                <w:numId w:val="25"/>
              </w:numPr>
              <w:spacing w:before="60" w:after="60"/>
              <w:contextualSpacing w:val="0"/>
              <w:rPr>
                <w:rFonts w:cs="Arial"/>
                <w:lang w:val="en-GB"/>
              </w:rPr>
            </w:pPr>
            <w:r w:rsidRPr="00862A93">
              <w:rPr>
                <w:rFonts w:cs="Arial"/>
              </w:rPr>
              <w:t>Hyd y contract</w:t>
            </w:r>
          </w:p>
          <w:p w14:paraId="7599569E" w14:textId="77777777" w:rsidR="00DB3C65" w:rsidRPr="00862A93" w:rsidRDefault="00DB3C65" w:rsidP="00DB3C65">
            <w:pPr>
              <w:pStyle w:val="ParagraffRhestr"/>
              <w:spacing w:before="60" w:after="60"/>
              <w:ind w:left="0"/>
              <w:contextualSpacing w:val="0"/>
              <w:rPr>
                <w:rFonts w:cs="Arial"/>
                <w:lang w:val="en-GB"/>
              </w:rPr>
            </w:pPr>
            <w:r w:rsidRPr="00862A93">
              <w:rPr>
                <w:rFonts w:cs="Arial"/>
              </w:rPr>
              <w:t>Darparu tystiolaeth o sut y byddwch yn gallu bodloni pob un o'r Gofynion a nodir yn adran 5 o'r fanyleb hon gan ddangos bod systemau, prosesau ac adnoddau digonol sydd â sgiliau priodol a phrofiad perthnasol ar gael i wasanaethu'r gofynion ar gyfer yr amgylchedd TG a ddisgrifir yn adran 4.</w:t>
            </w:r>
          </w:p>
          <w:p w14:paraId="169CD52A" w14:textId="77777777" w:rsidR="00DB3C65" w:rsidRPr="00862A93" w:rsidRDefault="00DB3C65" w:rsidP="00DB3C65">
            <w:pPr>
              <w:pStyle w:val="ParagraffRhestr"/>
              <w:spacing w:before="60" w:after="60"/>
              <w:ind w:left="0"/>
              <w:contextualSpacing w:val="0"/>
              <w:rPr>
                <w:rFonts w:cs="Arial"/>
                <w:lang w:val="en-GB"/>
              </w:rPr>
            </w:pPr>
            <w:r w:rsidRPr="00862A93">
              <w:rPr>
                <w:rFonts w:cs="Arial"/>
              </w:rPr>
              <w:t>Rhowch enghreifftiau o sut rydych chi wedi ymateb i anghenion cydraddoldeb a datblygu datrysiadau sy'n darparu addasiadau rhesymol yn seiliedig ar anghenion.</w:t>
            </w:r>
          </w:p>
          <w:p w14:paraId="1911DBE9" w14:textId="19AA5B64" w:rsidR="00DB3C65" w:rsidRDefault="00DB3C65" w:rsidP="00DB3C65">
            <w:pPr>
              <w:spacing w:before="60" w:after="60"/>
            </w:pPr>
            <w:r w:rsidRPr="00862A93">
              <w:rPr>
                <w:rFonts w:cs="Arial"/>
              </w:rPr>
              <w:t>Gall y cyflenwyr gynnwys cynigion arloesol y maent yn credu y byddai'n datblygu’r amgylchedd TG ymhellach er budd y Comisiynydd</w:t>
            </w:r>
            <w:r w:rsidRPr="00862A93">
              <w:rPr>
                <w:rFonts w:cs="Arial"/>
                <w:lang w:val="en-GB"/>
              </w:rPr>
              <w:t>.</w:t>
            </w:r>
          </w:p>
        </w:tc>
        <w:tc>
          <w:tcPr>
            <w:tcW w:w="1390" w:type="dxa"/>
          </w:tcPr>
          <w:p w14:paraId="5D2E3D9A" w14:textId="00489821" w:rsidR="00DB3C65" w:rsidRDefault="0037298D" w:rsidP="00DB3C65">
            <w:pPr>
              <w:spacing w:before="60" w:after="60"/>
              <w:jc w:val="right"/>
            </w:pPr>
            <w:r>
              <w:t>25</w:t>
            </w:r>
          </w:p>
        </w:tc>
        <w:tc>
          <w:tcPr>
            <w:tcW w:w="1390" w:type="dxa"/>
          </w:tcPr>
          <w:p w14:paraId="51FE337B" w14:textId="64E93C9A" w:rsidR="00DB3C65" w:rsidRDefault="00F3200F" w:rsidP="00DB3C65">
            <w:pPr>
              <w:spacing w:before="60" w:after="60"/>
              <w:jc w:val="right"/>
            </w:pPr>
            <w:r>
              <w:t>30</w:t>
            </w:r>
          </w:p>
        </w:tc>
        <w:tc>
          <w:tcPr>
            <w:tcW w:w="1390" w:type="dxa"/>
          </w:tcPr>
          <w:p w14:paraId="2009DD29" w14:textId="6F389019" w:rsidR="00DB3C65" w:rsidRDefault="00A357B4" w:rsidP="00DB3C65">
            <w:pPr>
              <w:spacing w:before="60" w:after="60"/>
              <w:jc w:val="right"/>
            </w:pPr>
            <w:r>
              <w:t>25</w:t>
            </w:r>
          </w:p>
        </w:tc>
      </w:tr>
    </w:tbl>
    <w:p w14:paraId="38E65BFD" w14:textId="6BE4B577" w:rsidR="00903AEA" w:rsidRDefault="00903AEA"/>
    <w:p w14:paraId="4012899F" w14:textId="77777777" w:rsidR="00903AEA" w:rsidRDefault="00903AEA">
      <w:r>
        <w:br w:type="page"/>
      </w:r>
    </w:p>
    <w:p w14:paraId="6A76D560" w14:textId="77777777" w:rsidR="00903AEA" w:rsidRDefault="00903AEA"/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9778"/>
        <w:gridCol w:w="1390"/>
        <w:gridCol w:w="1390"/>
        <w:gridCol w:w="1390"/>
      </w:tblGrid>
      <w:tr w:rsidR="00903AEA" w:rsidRPr="00C159E6" w14:paraId="0537267A" w14:textId="77777777" w:rsidTr="00F42126">
        <w:tc>
          <w:tcPr>
            <w:tcW w:w="9778" w:type="dxa"/>
          </w:tcPr>
          <w:p w14:paraId="5FD663AE" w14:textId="77777777" w:rsidR="00903AEA" w:rsidRPr="00C159E6" w:rsidRDefault="00903AEA" w:rsidP="006925C0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Meini Prawf</w:t>
            </w:r>
          </w:p>
        </w:tc>
        <w:tc>
          <w:tcPr>
            <w:tcW w:w="1390" w:type="dxa"/>
          </w:tcPr>
          <w:p w14:paraId="3EBB0265" w14:textId="77777777" w:rsidR="00903AEA" w:rsidRDefault="00903AEA" w:rsidP="006925C0">
            <w:pPr>
              <w:spacing w:before="60" w:after="60"/>
              <w:jc w:val="right"/>
              <w:rPr>
                <w:b/>
                <w:bCs/>
              </w:rPr>
            </w:pPr>
            <w:r w:rsidRPr="00C159E6">
              <w:rPr>
                <w:b/>
                <w:bCs/>
              </w:rPr>
              <w:t>Pwysoliad</w:t>
            </w:r>
          </w:p>
          <w:p w14:paraId="2757C405" w14:textId="77777777" w:rsidR="00903AEA" w:rsidRPr="00C159E6" w:rsidRDefault="00903AEA" w:rsidP="006925C0">
            <w:pPr>
              <w:spacing w:before="60" w:after="60"/>
              <w:jc w:val="right"/>
              <w:rPr>
                <w:b/>
                <w:bCs/>
              </w:rPr>
            </w:pPr>
            <w:r w:rsidRPr="00C159E6">
              <w:rPr>
                <w:b/>
                <w:bCs/>
              </w:rPr>
              <w:t>LOT 1</w:t>
            </w:r>
          </w:p>
          <w:p w14:paraId="6D07B9CC" w14:textId="77777777" w:rsidR="00903AEA" w:rsidRPr="00C159E6" w:rsidRDefault="00903AEA" w:rsidP="006925C0">
            <w:pPr>
              <w:spacing w:before="60" w:after="60"/>
              <w:jc w:val="right"/>
              <w:rPr>
                <w:b/>
                <w:bCs/>
              </w:rPr>
            </w:pPr>
            <w:r w:rsidRPr="00C159E6">
              <w:rPr>
                <w:b/>
                <w:bCs/>
              </w:rPr>
              <w:t>%</w:t>
            </w:r>
          </w:p>
        </w:tc>
        <w:tc>
          <w:tcPr>
            <w:tcW w:w="1390" w:type="dxa"/>
          </w:tcPr>
          <w:p w14:paraId="5C6FB9F9" w14:textId="77777777" w:rsidR="00903AEA" w:rsidRDefault="00903AEA" w:rsidP="006925C0">
            <w:pPr>
              <w:spacing w:before="60" w:after="60"/>
              <w:jc w:val="right"/>
              <w:rPr>
                <w:b/>
                <w:bCs/>
              </w:rPr>
            </w:pPr>
            <w:r w:rsidRPr="00C159E6">
              <w:rPr>
                <w:b/>
                <w:bCs/>
              </w:rPr>
              <w:t>Pwysoliad</w:t>
            </w:r>
          </w:p>
          <w:p w14:paraId="453E70D4" w14:textId="6023CD6A" w:rsidR="00903AEA" w:rsidRPr="00C159E6" w:rsidRDefault="00903AEA" w:rsidP="006925C0">
            <w:pPr>
              <w:spacing w:before="60" w:after="60"/>
              <w:jc w:val="right"/>
              <w:rPr>
                <w:b/>
                <w:bCs/>
              </w:rPr>
            </w:pPr>
            <w:r w:rsidRPr="00C159E6">
              <w:rPr>
                <w:b/>
                <w:bCs/>
              </w:rPr>
              <w:t xml:space="preserve">LOT </w:t>
            </w:r>
            <w:r w:rsidR="007B0800">
              <w:rPr>
                <w:b/>
                <w:bCs/>
              </w:rPr>
              <w:t>2</w:t>
            </w:r>
          </w:p>
          <w:p w14:paraId="077B5A06" w14:textId="77777777" w:rsidR="00903AEA" w:rsidRPr="00C159E6" w:rsidRDefault="00903AEA" w:rsidP="006925C0">
            <w:pPr>
              <w:spacing w:before="60" w:after="60"/>
              <w:jc w:val="right"/>
              <w:rPr>
                <w:b/>
                <w:bCs/>
              </w:rPr>
            </w:pPr>
            <w:r w:rsidRPr="00C159E6">
              <w:rPr>
                <w:b/>
                <w:bCs/>
              </w:rPr>
              <w:t>%</w:t>
            </w:r>
          </w:p>
        </w:tc>
        <w:tc>
          <w:tcPr>
            <w:tcW w:w="1390" w:type="dxa"/>
          </w:tcPr>
          <w:p w14:paraId="223945F7" w14:textId="77777777" w:rsidR="00903AEA" w:rsidRDefault="00903AEA" w:rsidP="006925C0">
            <w:pPr>
              <w:spacing w:before="60" w:after="60"/>
              <w:jc w:val="right"/>
              <w:rPr>
                <w:b/>
                <w:bCs/>
              </w:rPr>
            </w:pPr>
            <w:r w:rsidRPr="00C159E6">
              <w:rPr>
                <w:b/>
                <w:bCs/>
              </w:rPr>
              <w:t>Pwysoliad</w:t>
            </w:r>
          </w:p>
          <w:p w14:paraId="0A3DC789" w14:textId="47118B20" w:rsidR="00903AEA" w:rsidRPr="00C159E6" w:rsidRDefault="00903AEA" w:rsidP="006925C0">
            <w:pPr>
              <w:spacing w:before="60" w:after="60"/>
              <w:jc w:val="right"/>
              <w:rPr>
                <w:b/>
                <w:bCs/>
              </w:rPr>
            </w:pPr>
            <w:r w:rsidRPr="00C159E6">
              <w:rPr>
                <w:b/>
                <w:bCs/>
              </w:rPr>
              <w:t xml:space="preserve">LOT </w:t>
            </w:r>
            <w:r w:rsidR="007B0800">
              <w:rPr>
                <w:b/>
                <w:bCs/>
              </w:rPr>
              <w:t>3</w:t>
            </w:r>
          </w:p>
          <w:p w14:paraId="7F1C8C16" w14:textId="77777777" w:rsidR="00903AEA" w:rsidRPr="00C159E6" w:rsidRDefault="00903AEA" w:rsidP="006925C0">
            <w:pPr>
              <w:spacing w:before="60" w:after="60"/>
              <w:jc w:val="right"/>
              <w:rPr>
                <w:b/>
                <w:bCs/>
              </w:rPr>
            </w:pPr>
            <w:r w:rsidRPr="00C159E6">
              <w:rPr>
                <w:b/>
                <w:bCs/>
              </w:rPr>
              <w:t>%</w:t>
            </w:r>
          </w:p>
        </w:tc>
      </w:tr>
      <w:tr w:rsidR="007402C1" w14:paraId="5EC3C871" w14:textId="77777777" w:rsidTr="00DB3C65">
        <w:tc>
          <w:tcPr>
            <w:tcW w:w="9778" w:type="dxa"/>
          </w:tcPr>
          <w:p w14:paraId="5BF0618F" w14:textId="77777777" w:rsidR="007402C1" w:rsidRPr="00862A93" w:rsidRDefault="007402C1" w:rsidP="006925C0">
            <w:pPr>
              <w:spacing w:before="60" w:after="60"/>
              <w:rPr>
                <w:rFonts w:cs="Arial"/>
                <w:b/>
                <w:bCs/>
                <w:color w:val="1A72B9"/>
                <w:lang w:val="en-GB"/>
              </w:rPr>
            </w:pPr>
            <w:r w:rsidRPr="00862A93">
              <w:rPr>
                <w:rFonts w:cs="Arial"/>
                <w:b/>
                <w:bCs/>
                <w:color w:val="1A72B9"/>
              </w:rPr>
              <w:t>Personél - Sgiliau a Phrofiad</w:t>
            </w:r>
          </w:p>
          <w:p w14:paraId="14C7B330" w14:textId="2FDB9CFE" w:rsidR="007402C1" w:rsidRDefault="007402C1" w:rsidP="006925C0">
            <w:pPr>
              <w:spacing w:before="60" w:after="60"/>
            </w:pPr>
            <w:r w:rsidRPr="00862A93">
              <w:rPr>
                <w:rFonts w:cs="Arial"/>
              </w:rPr>
              <w:t>Enwau'r staff allweddol a fydd yn cyflawni’r contract ynghyd â'u CVs gan gynnwys eu profiad, eu sgiliau a'u cymwysterau</w:t>
            </w:r>
          </w:p>
        </w:tc>
        <w:tc>
          <w:tcPr>
            <w:tcW w:w="1390" w:type="dxa"/>
          </w:tcPr>
          <w:p w14:paraId="4C31FE1F" w14:textId="4FD3E445" w:rsidR="007402C1" w:rsidRDefault="0037298D" w:rsidP="006925C0">
            <w:pPr>
              <w:spacing w:before="60" w:after="60"/>
              <w:jc w:val="right"/>
            </w:pPr>
            <w:r>
              <w:t>25</w:t>
            </w:r>
          </w:p>
        </w:tc>
        <w:tc>
          <w:tcPr>
            <w:tcW w:w="1390" w:type="dxa"/>
          </w:tcPr>
          <w:p w14:paraId="34EEC241" w14:textId="136E2C74" w:rsidR="007402C1" w:rsidRDefault="00F3200F" w:rsidP="006925C0">
            <w:pPr>
              <w:spacing w:before="60" w:after="60"/>
              <w:jc w:val="right"/>
            </w:pPr>
            <w:r>
              <w:t>15</w:t>
            </w:r>
          </w:p>
        </w:tc>
        <w:tc>
          <w:tcPr>
            <w:tcW w:w="1390" w:type="dxa"/>
          </w:tcPr>
          <w:p w14:paraId="469F0D08" w14:textId="540F80DB" w:rsidR="007402C1" w:rsidRDefault="00A357B4" w:rsidP="006925C0">
            <w:pPr>
              <w:spacing w:before="60" w:after="60"/>
              <w:jc w:val="right"/>
            </w:pPr>
            <w:r>
              <w:t>2</w:t>
            </w:r>
            <w:r w:rsidR="00B431A3">
              <w:t>0</w:t>
            </w:r>
          </w:p>
        </w:tc>
      </w:tr>
      <w:tr w:rsidR="00E83C31" w14:paraId="7305B375" w14:textId="77777777" w:rsidTr="00DB3C65">
        <w:tc>
          <w:tcPr>
            <w:tcW w:w="9778" w:type="dxa"/>
          </w:tcPr>
          <w:p w14:paraId="2040613B" w14:textId="77777777" w:rsidR="00E83C31" w:rsidRPr="00862A93" w:rsidRDefault="00E83C31" w:rsidP="006925C0">
            <w:pPr>
              <w:spacing w:before="60" w:after="60"/>
              <w:rPr>
                <w:rFonts w:cs="Arial"/>
                <w:b/>
                <w:bCs/>
                <w:color w:val="1A72B9"/>
                <w:lang w:val="en-GB"/>
              </w:rPr>
            </w:pPr>
            <w:r w:rsidRPr="00862A93">
              <w:rPr>
                <w:rFonts w:cs="Arial"/>
                <w:b/>
                <w:bCs/>
                <w:color w:val="1A72B9"/>
              </w:rPr>
              <w:t>Rheoli a Chyfathrebu</w:t>
            </w:r>
          </w:p>
          <w:p w14:paraId="60DEDE16" w14:textId="77777777" w:rsidR="00E83C31" w:rsidRPr="00862A93" w:rsidRDefault="00E83C31" w:rsidP="006925C0">
            <w:pPr>
              <w:pStyle w:val="ParagraffRhestr"/>
              <w:numPr>
                <w:ilvl w:val="0"/>
                <w:numId w:val="9"/>
              </w:numPr>
              <w:tabs>
                <w:tab w:val="num" w:pos="720"/>
              </w:tabs>
              <w:spacing w:before="60" w:after="60"/>
              <w:contextualSpacing w:val="0"/>
              <w:rPr>
                <w:rFonts w:cs="Arial"/>
              </w:rPr>
            </w:pPr>
            <w:r w:rsidRPr="00862A93">
              <w:rPr>
                <w:rFonts w:cs="Arial"/>
              </w:rPr>
              <w:t>Dulliau a ddefnyddir i reoli'r contract, er mwyn sicrhau’r cyflawni</w:t>
            </w:r>
          </w:p>
          <w:p w14:paraId="60FAE109" w14:textId="77777777" w:rsidR="00E83C31" w:rsidRPr="00862A93" w:rsidRDefault="00E83C31" w:rsidP="006925C0">
            <w:pPr>
              <w:pStyle w:val="ParagraffRhestr"/>
              <w:numPr>
                <w:ilvl w:val="0"/>
                <w:numId w:val="9"/>
              </w:numPr>
              <w:tabs>
                <w:tab w:val="num" w:pos="720"/>
              </w:tabs>
              <w:spacing w:before="60" w:after="60"/>
              <w:contextualSpacing w:val="0"/>
              <w:rPr>
                <w:rFonts w:cs="Arial"/>
              </w:rPr>
            </w:pPr>
            <w:r w:rsidRPr="00862A93">
              <w:rPr>
                <w:rFonts w:cs="Arial"/>
              </w:rPr>
              <w:t>Methodoleg monitro ac adrodd ar berfformiad</w:t>
            </w:r>
          </w:p>
          <w:p w14:paraId="1397F774" w14:textId="77777777" w:rsidR="00E83C31" w:rsidRPr="00862A93" w:rsidRDefault="00E83C31" w:rsidP="006925C0">
            <w:pPr>
              <w:pStyle w:val="ParagraffRhestr"/>
              <w:numPr>
                <w:ilvl w:val="0"/>
                <w:numId w:val="9"/>
              </w:numPr>
              <w:tabs>
                <w:tab w:val="num" w:pos="720"/>
              </w:tabs>
              <w:spacing w:before="60" w:after="60"/>
              <w:contextualSpacing w:val="0"/>
              <w:rPr>
                <w:rFonts w:cs="Arial"/>
              </w:rPr>
            </w:pPr>
            <w:r w:rsidRPr="00862A93">
              <w:rPr>
                <w:rFonts w:cs="Arial"/>
              </w:rPr>
              <w:t>Dulliau o gyfathrebu cynnydd yn erbyn yr amserlenni, cerrig milltir a chyllidebau y cytunwyd arnynt</w:t>
            </w:r>
          </w:p>
          <w:p w14:paraId="47FCE72B" w14:textId="77777777" w:rsidR="00E83C31" w:rsidRPr="00862A93" w:rsidRDefault="00E83C31" w:rsidP="006925C0">
            <w:pPr>
              <w:pStyle w:val="ParagraffRhestr"/>
              <w:numPr>
                <w:ilvl w:val="0"/>
                <w:numId w:val="9"/>
              </w:numPr>
              <w:tabs>
                <w:tab w:val="num" w:pos="720"/>
              </w:tabs>
              <w:spacing w:before="60" w:after="60"/>
              <w:contextualSpacing w:val="0"/>
              <w:rPr>
                <w:rFonts w:cs="Arial"/>
              </w:rPr>
            </w:pPr>
            <w:r w:rsidRPr="00862A93">
              <w:rPr>
                <w:rFonts w:cs="Arial"/>
              </w:rPr>
              <w:t>Dulliau ar gyfer adnabod ac ymateb i broblemau</w:t>
            </w:r>
          </w:p>
          <w:p w14:paraId="17ED7D68" w14:textId="4C3D4825" w:rsidR="00E83C31" w:rsidRDefault="00E83C31" w:rsidP="006925C0">
            <w:pPr>
              <w:pStyle w:val="ParagraffRhestr"/>
              <w:numPr>
                <w:ilvl w:val="0"/>
                <w:numId w:val="9"/>
              </w:numPr>
              <w:tabs>
                <w:tab w:val="num" w:pos="720"/>
              </w:tabs>
              <w:spacing w:before="60" w:after="60"/>
              <w:ind w:left="357" w:hanging="357"/>
              <w:contextualSpacing w:val="0"/>
            </w:pPr>
            <w:r w:rsidRPr="00862A93">
              <w:rPr>
                <w:rFonts w:cs="Arial"/>
              </w:rPr>
              <w:t>Dulliau o ddelio ag anghydfodau neu gwynion a sut y cânt eu datrys</w:t>
            </w:r>
          </w:p>
        </w:tc>
        <w:tc>
          <w:tcPr>
            <w:tcW w:w="1390" w:type="dxa"/>
          </w:tcPr>
          <w:p w14:paraId="0CF0B6E8" w14:textId="453F5B91" w:rsidR="00E83C31" w:rsidRDefault="0037298D" w:rsidP="006925C0">
            <w:pPr>
              <w:spacing w:before="60" w:after="60"/>
              <w:jc w:val="right"/>
            </w:pPr>
            <w:r>
              <w:t>10</w:t>
            </w:r>
          </w:p>
        </w:tc>
        <w:tc>
          <w:tcPr>
            <w:tcW w:w="1390" w:type="dxa"/>
          </w:tcPr>
          <w:p w14:paraId="09A597A2" w14:textId="43ED2173" w:rsidR="00E83C31" w:rsidRDefault="00F3200F" w:rsidP="006925C0">
            <w:pPr>
              <w:spacing w:before="60" w:after="60"/>
              <w:jc w:val="right"/>
            </w:pPr>
            <w:r>
              <w:t>10</w:t>
            </w:r>
          </w:p>
        </w:tc>
        <w:tc>
          <w:tcPr>
            <w:tcW w:w="1390" w:type="dxa"/>
          </w:tcPr>
          <w:p w14:paraId="30B6E1EB" w14:textId="05AB73AA" w:rsidR="00E83C31" w:rsidRDefault="00B431A3" w:rsidP="006925C0">
            <w:pPr>
              <w:spacing w:before="60" w:after="60"/>
              <w:jc w:val="right"/>
            </w:pPr>
            <w:r>
              <w:t>20</w:t>
            </w:r>
          </w:p>
        </w:tc>
      </w:tr>
      <w:tr w:rsidR="00B50B0D" w14:paraId="0890879B" w14:textId="77777777" w:rsidTr="00DB3C65">
        <w:tc>
          <w:tcPr>
            <w:tcW w:w="9778" w:type="dxa"/>
          </w:tcPr>
          <w:p w14:paraId="1DEA6875" w14:textId="77777777" w:rsidR="00B50B0D" w:rsidRPr="00862A93" w:rsidRDefault="00B50B0D" w:rsidP="006925C0">
            <w:pPr>
              <w:spacing w:before="60" w:after="60"/>
              <w:rPr>
                <w:rFonts w:cs="Arial"/>
                <w:lang w:val="en-GB"/>
              </w:rPr>
            </w:pPr>
            <w:r w:rsidRPr="00862A93">
              <w:rPr>
                <w:rFonts w:cs="Arial"/>
                <w:b/>
                <w:bCs/>
                <w:color w:val="1A72B9"/>
              </w:rPr>
              <w:t>Gallu yn y Gymraeg</w:t>
            </w:r>
          </w:p>
          <w:p w14:paraId="44B61D88" w14:textId="77777777" w:rsidR="00B50B0D" w:rsidRPr="00862A93" w:rsidRDefault="00B50B0D" w:rsidP="006925C0">
            <w:pPr>
              <w:spacing w:before="60" w:after="60"/>
              <w:rPr>
                <w:rFonts w:cs="Arial"/>
              </w:rPr>
            </w:pPr>
            <w:r w:rsidRPr="00862A93">
              <w:rPr>
                <w:rFonts w:cs="Arial"/>
              </w:rPr>
              <w:t>Fel y nodwyd ym mharagraffau 5.5 i 5.7, nodwch eich gallu yn y Gymraeg fel a ganlyn:</w:t>
            </w:r>
          </w:p>
          <w:p w14:paraId="1997B9C2" w14:textId="77777777" w:rsidR="00B50B0D" w:rsidRPr="00862A93" w:rsidRDefault="00B50B0D" w:rsidP="006925C0">
            <w:pPr>
              <w:pStyle w:val="ParagraffRhestr"/>
              <w:numPr>
                <w:ilvl w:val="0"/>
                <w:numId w:val="23"/>
              </w:numPr>
              <w:tabs>
                <w:tab w:val="num" w:pos="720"/>
              </w:tabs>
              <w:spacing w:before="60" w:after="60"/>
              <w:contextualSpacing w:val="0"/>
              <w:rPr>
                <w:rFonts w:cs="Arial"/>
              </w:rPr>
            </w:pPr>
            <w:r w:rsidRPr="00862A93">
              <w:rPr>
                <w:rFonts w:cs="Arial"/>
              </w:rPr>
              <w:t>ar lafar mewn gwahanol sefyllfaoedd, e.e. cyfarfod, cyflwyniadau, sgyrsiau ffôn</w:t>
            </w:r>
          </w:p>
          <w:p w14:paraId="6CBE08A9" w14:textId="77777777" w:rsidR="00B50B0D" w:rsidRPr="00862A93" w:rsidRDefault="00B50B0D" w:rsidP="006925C0">
            <w:pPr>
              <w:pStyle w:val="ParagraffRhestr"/>
              <w:numPr>
                <w:ilvl w:val="0"/>
                <w:numId w:val="23"/>
              </w:numPr>
              <w:tabs>
                <w:tab w:val="num" w:pos="720"/>
              </w:tabs>
              <w:spacing w:before="60" w:after="60"/>
              <w:contextualSpacing w:val="0"/>
              <w:rPr>
                <w:rFonts w:cs="Arial"/>
              </w:rPr>
            </w:pPr>
            <w:r w:rsidRPr="00862A93">
              <w:rPr>
                <w:rFonts w:cs="Arial"/>
              </w:rPr>
              <w:t>yn ysgrifenedig, wrth baratoi cynigion ar gyfer gwaith, darparu cyngor, gohebiaeth (fel e-byst)</w:t>
            </w:r>
          </w:p>
          <w:p w14:paraId="3CC28D75" w14:textId="515F3CA5" w:rsidR="00B50B0D" w:rsidRDefault="00B50B0D" w:rsidP="006925C0">
            <w:pPr>
              <w:pStyle w:val="ParagraffRhestr"/>
              <w:numPr>
                <w:ilvl w:val="0"/>
                <w:numId w:val="23"/>
              </w:numPr>
              <w:tabs>
                <w:tab w:val="num" w:pos="720"/>
              </w:tabs>
              <w:spacing w:before="60" w:after="60"/>
              <w:contextualSpacing w:val="0"/>
            </w:pPr>
            <w:r w:rsidRPr="00862A93">
              <w:rPr>
                <w:rFonts w:cs="Arial"/>
              </w:rPr>
              <w:t>darllen a deall Cymraeg ysgrifenedig</w:t>
            </w:r>
          </w:p>
        </w:tc>
        <w:tc>
          <w:tcPr>
            <w:tcW w:w="1390" w:type="dxa"/>
          </w:tcPr>
          <w:p w14:paraId="0EB9A862" w14:textId="5039BEE5" w:rsidR="00B50B0D" w:rsidRDefault="0037298D" w:rsidP="006925C0">
            <w:pPr>
              <w:spacing w:before="60" w:after="60"/>
              <w:jc w:val="right"/>
            </w:pPr>
            <w:r>
              <w:t>10</w:t>
            </w:r>
          </w:p>
        </w:tc>
        <w:tc>
          <w:tcPr>
            <w:tcW w:w="1390" w:type="dxa"/>
          </w:tcPr>
          <w:p w14:paraId="037D7A24" w14:textId="05777F2A" w:rsidR="00B50B0D" w:rsidRDefault="00F3200F" w:rsidP="006925C0">
            <w:pPr>
              <w:spacing w:before="60" w:after="60"/>
              <w:jc w:val="right"/>
            </w:pPr>
            <w:r>
              <w:t>5</w:t>
            </w:r>
          </w:p>
        </w:tc>
        <w:tc>
          <w:tcPr>
            <w:tcW w:w="1390" w:type="dxa"/>
          </w:tcPr>
          <w:p w14:paraId="7FC375F0" w14:textId="6D21BFF2" w:rsidR="00B50B0D" w:rsidRDefault="00F3200F" w:rsidP="006925C0">
            <w:pPr>
              <w:spacing w:before="60" w:after="60"/>
              <w:jc w:val="right"/>
            </w:pPr>
            <w:r>
              <w:t>10</w:t>
            </w:r>
          </w:p>
        </w:tc>
      </w:tr>
    </w:tbl>
    <w:p w14:paraId="4E6DAE08" w14:textId="0937895B" w:rsidR="00903AEA" w:rsidRDefault="00903AEA"/>
    <w:p w14:paraId="329D0C66" w14:textId="77777777" w:rsidR="00903AEA" w:rsidRDefault="00903AEA">
      <w:r>
        <w:br w:type="page"/>
      </w:r>
    </w:p>
    <w:p w14:paraId="3D44888E" w14:textId="77777777" w:rsidR="00903AEA" w:rsidRDefault="00903AEA"/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9778"/>
        <w:gridCol w:w="1390"/>
        <w:gridCol w:w="1390"/>
        <w:gridCol w:w="1390"/>
      </w:tblGrid>
      <w:tr w:rsidR="00903AEA" w:rsidRPr="00C159E6" w14:paraId="4E9A7185" w14:textId="77777777" w:rsidTr="00F42126">
        <w:tc>
          <w:tcPr>
            <w:tcW w:w="9778" w:type="dxa"/>
          </w:tcPr>
          <w:p w14:paraId="0CDC54FF" w14:textId="77777777" w:rsidR="00903AEA" w:rsidRPr="00C159E6" w:rsidRDefault="00903AEA" w:rsidP="00F42126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Meini Prawf</w:t>
            </w:r>
          </w:p>
        </w:tc>
        <w:tc>
          <w:tcPr>
            <w:tcW w:w="1390" w:type="dxa"/>
          </w:tcPr>
          <w:p w14:paraId="7BB56CFC" w14:textId="77777777" w:rsidR="00903AEA" w:rsidRDefault="00903AEA" w:rsidP="00F42126">
            <w:pPr>
              <w:spacing w:before="60" w:after="60"/>
              <w:jc w:val="right"/>
              <w:rPr>
                <w:b/>
                <w:bCs/>
              </w:rPr>
            </w:pPr>
            <w:r w:rsidRPr="00C159E6">
              <w:rPr>
                <w:b/>
                <w:bCs/>
              </w:rPr>
              <w:t>Pwysoliad</w:t>
            </w:r>
          </w:p>
          <w:p w14:paraId="7A230225" w14:textId="77777777" w:rsidR="00903AEA" w:rsidRPr="00C159E6" w:rsidRDefault="00903AEA" w:rsidP="00F42126">
            <w:pPr>
              <w:spacing w:before="60" w:after="60"/>
              <w:jc w:val="right"/>
              <w:rPr>
                <w:b/>
                <w:bCs/>
              </w:rPr>
            </w:pPr>
            <w:r w:rsidRPr="00C159E6">
              <w:rPr>
                <w:b/>
                <w:bCs/>
              </w:rPr>
              <w:t>LOT 1</w:t>
            </w:r>
          </w:p>
          <w:p w14:paraId="2C16365C" w14:textId="77777777" w:rsidR="00903AEA" w:rsidRPr="00C159E6" w:rsidRDefault="00903AEA" w:rsidP="00F42126">
            <w:pPr>
              <w:spacing w:before="60" w:after="60"/>
              <w:jc w:val="right"/>
              <w:rPr>
                <w:b/>
                <w:bCs/>
              </w:rPr>
            </w:pPr>
            <w:r w:rsidRPr="00C159E6">
              <w:rPr>
                <w:b/>
                <w:bCs/>
              </w:rPr>
              <w:t>%</w:t>
            </w:r>
          </w:p>
        </w:tc>
        <w:tc>
          <w:tcPr>
            <w:tcW w:w="1390" w:type="dxa"/>
          </w:tcPr>
          <w:p w14:paraId="6B303711" w14:textId="77777777" w:rsidR="00903AEA" w:rsidRDefault="00903AEA" w:rsidP="00F42126">
            <w:pPr>
              <w:spacing w:before="60" w:after="60"/>
              <w:jc w:val="right"/>
              <w:rPr>
                <w:b/>
                <w:bCs/>
              </w:rPr>
            </w:pPr>
            <w:r w:rsidRPr="00C159E6">
              <w:rPr>
                <w:b/>
                <w:bCs/>
              </w:rPr>
              <w:t>Pwysoliad</w:t>
            </w:r>
          </w:p>
          <w:p w14:paraId="33BD8A9A" w14:textId="756F3726" w:rsidR="00903AEA" w:rsidRPr="00C159E6" w:rsidRDefault="00903AEA" w:rsidP="00F42126">
            <w:pPr>
              <w:spacing w:before="60" w:after="60"/>
              <w:jc w:val="right"/>
              <w:rPr>
                <w:b/>
                <w:bCs/>
              </w:rPr>
            </w:pPr>
            <w:r w:rsidRPr="00C159E6">
              <w:rPr>
                <w:b/>
                <w:bCs/>
              </w:rPr>
              <w:t xml:space="preserve">LOT </w:t>
            </w:r>
            <w:r w:rsidR="007B0800">
              <w:rPr>
                <w:b/>
                <w:bCs/>
              </w:rPr>
              <w:t>2</w:t>
            </w:r>
          </w:p>
          <w:p w14:paraId="097B0081" w14:textId="77777777" w:rsidR="00903AEA" w:rsidRPr="00C159E6" w:rsidRDefault="00903AEA" w:rsidP="00F42126">
            <w:pPr>
              <w:spacing w:before="60" w:after="60"/>
              <w:jc w:val="right"/>
              <w:rPr>
                <w:b/>
                <w:bCs/>
              </w:rPr>
            </w:pPr>
            <w:r w:rsidRPr="00C159E6">
              <w:rPr>
                <w:b/>
                <w:bCs/>
              </w:rPr>
              <w:t>%</w:t>
            </w:r>
          </w:p>
        </w:tc>
        <w:tc>
          <w:tcPr>
            <w:tcW w:w="1390" w:type="dxa"/>
          </w:tcPr>
          <w:p w14:paraId="4ECEFE13" w14:textId="77777777" w:rsidR="00903AEA" w:rsidRDefault="00903AEA" w:rsidP="00F42126">
            <w:pPr>
              <w:spacing w:before="60" w:after="60"/>
              <w:jc w:val="right"/>
              <w:rPr>
                <w:b/>
                <w:bCs/>
              </w:rPr>
            </w:pPr>
            <w:r w:rsidRPr="00C159E6">
              <w:rPr>
                <w:b/>
                <w:bCs/>
              </w:rPr>
              <w:t>Pwysoliad</w:t>
            </w:r>
          </w:p>
          <w:p w14:paraId="75F5F4FE" w14:textId="6C6D2368" w:rsidR="00903AEA" w:rsidRPr="00C159E6" w:rsidRDefault="00903AEA" w:rsidP="00F42126">
            <w:pPr>
              <w:spacing w:before="60" w:after="60"/>
              <w:jc w:val="right"/>
              <w:rPr>
                <w:b/>
                <w:bCs/>
              </w:rPr>
            </w:pPr>
            <w:r w:rsidRPr="00C159E6">
              <w:rPr>
                <w:b/>
                <w:bCs/>
              </w:rPr>
              <w:t xml:space="preserve">LOT </w:t>
            </w:r>
            <w:r w:rsidR="007B0800">
              <w:rPr>
                <w:b/>
                <w:bCs/>
              </w:rPr>
              <w:t>3</w:t>
            </w:r>
          </w:p>
          <w:p w14:paraId="77C4A929" w14:textId="77777777" w:rsidR="00903AEA" w:rsidRPr="00C159E6" w:rsidRDefault="00903AEA" w:rsidP="00F42126">
            <w:pPr>
              <w:spacing w:before="60" w:after="60"/>
              <w:jc w:val="right"/>
              <w:rPr>
                <w:b/>
                <w:bCs/>
              </w:rPr>
            </w:pPr>
            <w:r w:rsidRPr="00C159E6">
              <w:rPr>
                <w:b/>
                <w:bCs/>
              </w:rPr>
              <w:t>%</w:t>
            </w:r>
          </w:p>
        </w:tc>
      </w:tr>
      <w:tr w:rsidR="00B50B0D" w14:paraId="11D87634" w14:textId="77777777" w:rsidTr="00DB3C65">
        <w:tc>
          <w:tcPr>
            <w:tcW w:w="9778" w:type="dxa"/>
          </w:tcPr>
          <w:p w14:paraId="7ADD59E4" w14:textId="77777777" w:rsidR="007B0800" w:rsidRPr="00862A93" w:rsidRDefault="007B0800" w:rsidP="007B0800">
            <w:pPr>
              <w:spacing w:before="60" w:after="60"/>
              <w:rPr>
                <w:rFonts w:cs="Arial"/>
                <w:b/>
                <w:bCs/>
                <w:color w:val="1A72B9"/>
                <w:lang w:val="en-GB"/>
              </w:rPr>
            </w:pPr>
            <w:r w:rsidRPr="00862A93">
              <w:rPr>
                <w:rFonts w:cs="Arial"/>
                <w:b/>
                <w:bCs/>
                <w:color w:val="1A72B9"/>
              </w:rPr>
              <w:t>Pris a gynigir ar gyfer y Contract</w:t>
            </w:r>
          </w:p>
          <w:p w14:paraId="18CE7026" w14:textId="77777777" w:rsidR="007B0800" w:rsidRPr="00862A93" w:rsidRDefault="007B0800" w:rsidP="007B0800">
            <w:pPr>
              <w:pStyle w:val="ParagraffRhestr"/>
              <w:numPr>
                <w:ilvl w:val="0"/>
                <w:numId w:val="23"/>
              </w:numPr>
              <w:tabs>
                <w:tab w:val="num" w:pos="720"/>
              </w:tabs>
              <w:spacing w:before="60" w:after="60"/>
              <w:contextualSpacing w:val="0"/>
              <w:rPr>
                <w:rFonts w:cs="Arial"/>
                <w:lang w:val="en-GB"/>
              </w:rPr>
            </w:pPr>
            <w:r w:rsidRPr="00862A93">
              <w:rPr>
                <w:rFonts w:cs="Arial"/>
              </w:rPr>
              <w:t>Cynnwys Tabl Prisio ar gyfer eich cynnig</w:t>
            </w:r>
          </w:p>
          <w:p w14:paraId="42B12012" w14:textId="77777777" w:rsidR="007B0800" w:rsidRPr="00862A93" w:rsidRDefault="007B0800" w:rsidP="007B0800">
            <w:pPr>
              <w:spacing w:before="60" w:after="60"/>
              <w:rPr>
                <w:rFonts w:cs="Arial"/>
                <w:lang w:val="en-GB"/>
              </w:rPr>
            </w:pPr>
            <w:r w:rsidRPr="00862A93">
              <w:rPr>
                <w:rFonts w:cs="Arial"/>
              </w:rPr>
              <w:t>Dylai'r costau a nodir gynnwys yr holl elfennau perthnasol, gan gynnwys costau trydydd parti lle bo'n berthnasol, i fodloni'r gofynion.</w:t>
            </w:r>
          </w:p>
          <w:p w14:paraId="20282A35" w14:textId="77777777" w:rsidR="007B0800" w:rsidRPr="00862A93" w:rsidRDefault="007B0800" w:rsidP="007B0800">
            <w:pPr>
              <w:spacing w:before="60" w:after="60"/>
              <w:rPr>
                <w:rFonts w:cs="Arial"/>
                <w:lang w:val="en-GB"/>
              </w:rPr>
            </w:pPr>
            <w:r w:rsidRPr="00862A93">
              <w:rPr>
                <w:rFonts w:cs="Arial"/>
              </w:rPr>
              <w:t>Datgelwch a yw'r pris wedi'i osod am gyfnod y contract, neu a fydd yn amrywio dros oes y contract, e.e. cynnydd oherwydd chwyddiant, a nodwch y mecanwaith.</w:t>
            </w:r>
          </w:p>
          <w:p w14:paraId="2BAEEBE6" w14:textId="3FE7FAA9" w:rsidR="00B50B0D" w:rsidRDefault="007B0800" w:rsidP="007B0800">
            <w:pPr>
              <w:spacing w:before="60" w:after="60"/>
            </w:pPr>
            <w:r w:rsidRPr="00862A93">
              <w:rPr>
                <w:rFonts w:cs="Arial"/>
              </w:rPr>
              <w:t>Nodwch yn glir ar y Tabl Prisio a ydych wedi cofrestru ar gyfer TAW, ac os yw TAW wedi'i gynnwys yn y pris.</w:t>
            </w:r>
          </w:p>
        </w:tc>
        <w:tc>
          <w:tcPr>
            <w:tcW w:w="1390" w:type="dxa"/>
          </w:tcPr>
          <w:p w14:paraId="709C9EEF" w14:textId="628EF44F" w:rsidR="00B50B0D" w:rsidRDefault="0037298D" w:rsidP="00B50B0D">
            <w:pPr>
              <w:spacing w:before="60" w:after="60"/>
              <w:jc w:val="right"/>
            </w:pPr>
            <w:r>
              <w:t>30</w:t>
            </w:r>
          </w:p>
        </w:tc>
        <w:tc>
          <w:tcPr>
            <w:tcW w:w="1390" w:type="dxa"/>
          </w:tcPr>
          <w:p w14:paraId="438A227F" w14:textId="4ABD3858" w:rsidR="00B50B0D" w:rsidRDefault="00F3200F" w:rsidP="00B50B0D">
            <w:pPr>
              <w:spacing w:before="60" w:after="60"/>
              <w:jc w:val="right"/>
            </w:pPr>
            <w:r>
              <w:t>40</w:t>
            </w:r>
          </w:p>
        </w:tc>
        <w:tc>
          <w:tcPr>
            <w:tcW w:w="1390" w:type="dxa"/>
          </w:tcPr>
          <w:p w14:paraId="255A3CBA" w14:textId="675C9700" w:rsidR="00B50B0D" w:rsidRDefault="00F3200F" w:rsidP="00B50B0D">
            <w:pPr>
              <w:spacing w:before="60" w:after="60"/>
              <w:jc w:val="right"/>
            </w:pPr>
            <w:r>
              <w:t>25</w:t>
            </w:r>
          </w:p>
        </w:tc>
      </w:tr>
      <w:tr w:rsidR="0037298D" w:rsidRPr="0037298D" w14:paraId="504034D2" w14:textId="77777777" w:rsidTr="00DB3C65">
        <w:tc>
          <w:tcPr>
            <w:tcW w:w="9778" w:type="dxa"/>
          </w:tcPr>
          <w:p w14:paraId="31B2330D" w14:textId="46557E0F" w:rsidR="0037298D" w:rsidRPr="0037298D" w:rsidRDefault="0037298D" w:rsidP="0037298D">
            <w:pPr>
              <w:spacing w:before="60" w:after="60"/>
              <w:rPr>
                <w:rFonts w:cs="Arial"/>
                <w:b/>
                <w:bCs/>
                <w:color w:val="1A72B9"/>
              </w:rPr>
            </w:pPr>
            <w:r w:rsidRPr="0037298D">
              <w:rPr>
                <w:rFonts w:cs="Arial"/>
                <w:b/>
                <w:bCs/>
                <w:color w:val="1A72B9"/>
              </w:rPr>
              <w:t>CYFANSWM</w:t>
            </w:r>
          </w:p>
        </w:tc>
        <w:tc>
          <w:tcPr>
            <w:tcW w:w="1390" w:type="dxa"/>
          </w:tcPr>
          <w:p w14:paraId="1C5D38BD" w14:textId="658A932B" w:rsidR="0037298D" w:rsidRPr="0037298D" w:rsidRDefault="0037298D" w:rsidP="0037298D">
            <w:pPr>
              <w:spacing w:before="60" w:after="60"/>
              <w:jc w:val="right"/>
              <w:rPr>
                <w:b/>
                <w:bCs/>
              </w:rPr>
            </w:pPr>
            <w:r w:rsidRPr="0037298D">
              <w:rPr>
                <w:b/>
                <w:bCs/>
              </w:rPr>
              <w:t>100</w:t>
            </w:r>
          </w:p>
        </w:tc>
        <w:tc>
          <w:tcPr>
            <w:tcW w:w="1390" w:type="dxa"/>
          </w:tcPr>
          <w:p w14:paraId="3F567B49" w14:textId="01C06CB1" w:rsidR="0037298D" w:rsidRPr="0037298D" w:rsidRDefault="0037298D" w:rsidP="0037298D">
            <w:pPr>
              <w:spacing w:before="60" w:after="6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390" w:type="dxa"/>
          </w:tcPr>
          <w:p w14:paraId="73C46413" w14:textId="358898AB" w:rsidR="0037298D" w:rsidRPr="0037298D" w:rsidRDefault="0037298D" w:rsidP="0037298D">
            <w:pPr>
              <w:spacing w:before="60" w:after="6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</w:tbl>
    <w:p w14:paraId="47825E54" w14:textId="77777777" w:rsidR="00E94DF5" w:rsidRDefault="00E94DF5"/>
    <w:p w14:paraId="14B017DF" w14:textId="683103AE" w:rsidR="002818E8" w:rsidRDefault="002818E8"/>
    <w:p w14:paraId="4F3F76F2" w14:textId="77777777" w:rsidR="0082630E" w:rsidRDefault="0082630E">
      <w:pPr>
        <w:sectPr w:rsidR="0082630E" w:rsidSect="00914C1A">
          <w:pgSz w:w="16838" w:h="11906" w:orient="landscape" w:code="9"/>
          <w:pgMar w:top="1440" w:right="1440" w:bottom="1440" w:left="1440" w:header="284" w:footer="284" w:gutter="0"/>
          <w:cols w:space="708"/>
          <w:docGrid w:linePitch="360"/>
        </w:sectPr>
      </w:pPr>
    </w:p>
    <w:p w14:paraId="1456FC82" w14:textId="77777777" w:rsidR="005C1370" w:rsidRPr="00862A93" w:rsidRDefault="00D02D0E" w:rsidP="005C1370">
      <w:pPr>
        <w:pStyle w:val="Pennawd1"/>
        <w:ind w:left="567" w:hanging="567"/>
      </w:pPr>
      <w:bookmarkStart w:id="279" w:name="_Toc230711950"/>
      <w:r w:rsidRPr="00862A93">
        <w:lastRenderedPageBreak/>
        <w:t>Gwybodaeth Sylfaenol</w:t>
      </w:r>
      <w:r w:rsidR="00F31095" w:rsidRPr="00862A93">
        <w:t xml:space="preserve"> y Contract</w:t>
      </w:r>
      <w:bookmarkEnd w:id="279"/>
    </w:p>
    <w:p w14:paraId="6821B142" w14:textId="77777777" w:rsidR="005C1370" w:rsidRPr="00862A93" w:rsidRDefault="00377D9F" w:rsidP="005C1370">
      <w:pPr>
        <w:pStyle w:val="RhifParagraffCyfreithiol"/>
      </w:pPr>
      <w:r w:rsidRPr="00862A93">
        <w:rPr>
          <w:rFonts w:cs="Arial"/>
        </w:rPr>
        <w:t>Mae angen i gyflenwyr fod yn ymwybodol o rai materion sylfaenol sy’n berthnasol i gontractau yn gyffredinol.  Mae’r isadrannau dilynol yn cynnwys y wybodaeth hon.</w:t>
      </w:r>
    </w:p>
    <w:p w14:paraId="6F9A2D5B" w14:textId="77777777" w:rsidR="00E65FF1" w:rsidRPr="00862A93" w:rsidRDefault="00E65FF1" w:rsidP="00E65FF1">
      <w:pPr>
        <w:pStyle w:val="Pennawd2"/>
        <w:spacing w:after="240"/>
      </w:pPr>
      <w:bookmarkStart w:id="280" w:name="_Toc230711951"/>
      <w:r w:rsidRPr="00862A93">
        <w:t>Rheolwr y Contract</w:t>
      </w:r>
      <w:bookmarkEnd w:id="280"/>
    </w:p>
    <w:p w14:paraId="08CAE9FB" w14:textId="5057D895" w:rsidR="0071790D" w:rsidRPr="00862A93" w:rsidRDefault="00093CA1" w:rsidP="0071790D">
      <w:pPr>
        <w:pStyle w:val="RhifParagraffCyfreithiol"/>
      </w:pPr>
      <w:r w:rsidRPr="00862A93">
        <w:t>Richard Davies</w:t>
      </w:r>
      <w:r w:rsidR="00541E64" w:rsidRPr="00862A93">
        <w:t xml:space="preserve"> (Uwch Swyddog Cyllid ac Adnoddau)</w:t>
      </w:r>
      <w:r w:rsidR="0071790D" w:rsidRPr="00862A93">
        <w:t xml:space="preserve"> fydd Rheolwr Contract y Comisiynydd.</w:t>
      </w:r>
    </w:p>
    <w:p w14:paraId="6B7F07A4" w14:textId="77777777" w:rsidR="0071790D" w:rsidRPr="00862A93" w:rsidRDefault="0043164B" w:rsidP="0071790D">
      <w:pPr>
        <w:pStyle w:val="RhifParagraffCyfreithiol"/>
      </w:pPr>
      <w:r w:rsidRPr="00862A93">
        <w:t xml:space="preserve">Y </w:t>
      </w:r>
      <w:r w:rsidR="0071790D" w:rsidRPr="00862A93">
        <w:t>Rheolwr Contract fydd pwynt cyswllt y Comisiynydd yn ystod cyfnod y contract. Gallai ef / hi ddewis cyfarfod cynrychiolydd a enwir gan y Contractwr yn ôl yr angen er mwyn trafod unrhyw fater a allai godi wrth gyflwyno'r gwasanaeth.</w:t>
      </w:r>
    </w:p>
    <w:p w14:paraId="03550708" w14:textId="77777777" w:rsidR="00E65FF1" w:rsidRPr="00862A93" w:rsidRDefault="00E65FF1" w:rsidP="00E65FF1">
      <w:pPr>
        <w:pStyle w:val="Pennawd2"/>
        <w:spacing w:after="240"/>
      </w:pPr>
      <w:bookmarkStart w:id="281" w:name="_Toc230711952"/>
      <w:r w:rsidRPr="00862A93">
        <w:t>Eiddo Deallusol</w:t>
      </w:r>
      <w:bookmarkEnd w:id="281"/>
    </w:p>
    <w:p w14:paraId="6FFB7979" w14:textId="77777777" w:rsidR="00A20F81" w:rsidRPr="00862A93" w:rsidRDefault="00A20F81" w:rsidP="00A20F81">
      <w:pPr>
        <w:pStyle w:val="RhifParagraffCyfreithiol"/>
      </w:pPr>
      <w:r w:rsidRPr="00862A93">
        <w:t>Tynnir sylw cyflenwr at adran 28 "</w:t>
      </w:r>
      <w:r w:rsidR="00B303F7" w:rsidRPr="00862A93">
        <w:t>Telerau ac Amodau Cont</w:t>
      </w:r>
      <w:r w:rsidR="00AA6403" w:rsidRPr="00862A93">
        <w:t>r</w:t>
      </w:r>
      <w:r w:rsidR="00B303F7" w:rsidRPr="00862A93">
        <w:t>act</w:t>
      </w:r>
      <w:r w:rsidR="00AA6403" w:rsidRPr="00862A93">
        <w:t xml:space="preserve">” y Comisiynydd </w:t>
      </w:r>
      <w:r w:rsidRPr="00862A93">
        <w:t>mewn perthynas ag eiddo deallusol.</w:t>
      </w:r>
    </w:p>
    <w:p w14:paraId="1D700050" w14:textId="77777777" w:rsidR="00E65FF1" w:rsidRPr="00862A93" w:rsidRDefault="00377D9F" w:rsidP="00A20F81">
      <w:pPr>
        <w:pStyle w:val="RhifParagraffCyfreithiol"/>
      </w:pPr>
      <w:r w:rsidRPr="00862A93">
        <w:rPr>
          <w:rFonts w:cs="Arial"/>
        </w:rPr>
        <w:t>Nodir mai eiddo'r Comisiynydd yw unrhyw fanylebau, cyfarwyddiadau, cynlluniau, lluniadau, patentau, patrymau, modelau, dyluniadau, neu unrhyw ddeunydd arall sydd wedi'u cyflwyno i'r Contractwr neu sydd wedi'u darparu iddo gan y Comisiynydd yn parhau yn eiddo i'r Comisiynydd; ac/neu sydd wedi'u paratoi gan neu ar gyfer y Contractwr i'w defnyddio, neu gan fwriadu eu defnyddio, mewn perthynas â chyflawni'r contract.</w:t>
      </w:r>
    </w:p>
    <w:p w14:paraId="6CC8B016" w14:textId="77777777" w:rsidR="00E65FF1" w:rsidRPr="00862A93" w:rsidRDefault="00E65FF1" w:rsidP="00E65FF1">
      <w:pPr>
        <w:pStyle w:val="Pennawd2"/>
        <w:spacing w:after="240"/>
      </w:pPr>
      <w:bookmarkStart w:id="282" w:name="_Toc230711953"/>
      <w:r w:rsidRPr="00862A93">
        <w:t>Diogelu Data</w:t>
      </w:r>
      <w:bookmarkEnd w:id="282"/>
    </w:p>
    <w:p w14:paraId="6A183094" w14:textId="77777777" w:rsidR="00241ECE" w:rsidRPr="00862A93" w:rsidRDefault="00241ECE" w:rsidP="00241ECE">
      <w:pPr>
        <w:pStyle w:val="RhifParagraffCyfreithiol"/>
      </w:pPr>
      <w:r w:rsidRPr="00862A93">
        <w:t>Mae'r Comisiynydd yn gweithredu polisi gwarchod a diogelu data ac mae'n cyflawni ei ddyletswyddau yn unol â Deddfwriaeth Diogelu Data.</w:t>
      </w:r>
    </w:p>
    <w:p w14:paraId="3D0C8FE2" w14:textId="77777777" w:rsidR="00241ECE" w:rsidRPr="00862A93" w:rsidRDefault="00241ECE" w:rsidP="00241ECE">
      <w:pPr>
        <w:pStyle w:val="RhifParagraffCyfreithiol"/>
      </w:pPr>
      <w:r w:rsidRPr="00862A93">
        <w:t>Tynnir sylw cyflenwyr yn benodol at adrannau yn y "</w:t>
      </w:r>
      <w:r w:rsidR="0081395B" w:rsidRPr="00862A93">
        <w:t>Telerau ac Amodau Contract</w:t>
      </w:r>
      <w:r w:rsidRPr="00862A93">
        <w:t>" sef 23 Cyfrinachedd, 24 Cyhoeddusrwydd, Y Cyfryngau ac Ymholiadau Swyddogol, a 25 Deddfwriaeth Diogelu Data.</w:t>
      </w:r>
    </w:p>
    <w:p w14:paraId="25F89D15" w14:textId="77777777" w:rsidR="00E65FF1" w:rsidRPr="00862A93" w:rsidRDefault="00241ECE" w:rsidP="00241ECE">
      <w:pPr>
        <w:pStyle w:val="RhifParagraffCyfreithiol"/>
      </w:pPr>
      <w:r w:rsidRPr="00862A93">
        <w:t xml:space="preserve">Mae'r Comisiynydd yn disgwyl i gyflenwyr fod â pholisi gwarchod a diogelu data yn unol â Deddfwriaeth Diogelu Data y mae'n ei weithredu, ac i ystyried effaith methu â chwrdd â'i ofynion gwarchod data ar y Comisiynydd neu ar berthynas y Comisiynydd â chyrff eraill neu â'r cyhoedd. </w:t>
      </w:r>
      <w:r w:rsidR="00C53AD4" w:rsidRPr="00862A93">
        <w:t xml:space="preserve"> </w:t>
      </w:r>
      <w:r w:rsidRPr="00862A93">
        <w:t xml:space="preserve">Mae copïau o bolisïau a gweithdrefnau mewnol y Comisiynydd mewn perthynas â diogelwch data a rheoli gwybodaeth ar gael ar gais cyflenwyr. </w:t>
      </w:r>
      <w:r w:rsidR="00C53AD4" w:rsidRPr="00862A93">
        <w:t xml:space="preserve"> </w:t>
      </w:r>
      <w:r w:rsidRPr="00862A93">
        <w:t>Disgwylir i bolisïau a gweithdrefnau mewnol cyflenwyr sicrhau eu bod yn cyflawni'r gofynion yn y meysydd hyn</w:t>
      </w:r>
      <w:r w:rsidR="0048334D" w:rsidRPr="00862A93">
        <w:t>.</w:t>
      </w:r>
    </w:p>
    <w:p w14:paraId="4DAEE926" w14:textId="77777777" w:rsidR="00E65FF1" w:rsidRPr="00862A93" w:rsidRDefault="00E65FF1" w:rsidP="00E65FF1">
      <w:pPr>
        <w:pStyle w:val="Pennawd2"/>
        <w:spacing w:after="240"/>
      </w:pPr>
      <w:bookmarkStart w:id="283" w:name="_Toc230711954"/>
      <w:r w:rsidRPr="00862A93">
        <w:t>Rhyddid Gwybodaeth</w:t>
      </w:r>
      <w:bookmarkEnd w:id="283"/>
    </w:p>
    <w:p w14:paraId="4A332B53" w14:textId="77777777" w:rsidR="00C53AD4" w:rsidRPr="00862A93" w:rsidRDefault="00C53AD4" w:rsidP="00C53AD4">
      <w:pPr>
        <w:pStyle w:val="RhifParagraffCyfreithiol"/>
      </w:pPr>
      <w:r w:rsidRPr="00862A93">
        <w:t>Mae'r Comisiynydd wedi ymrwymo i lywodraeth agored ac mae'n gweithredu yn unol â Chod Ymarfer Mynediad Cyhoeddus i Wybodaeth wrth gyflawni ei ddyletswyddau yn unol â Deddf Rhyddid Gwybodaeth 2000.  Efallai y bydd angen datgelu gwybodaeth y cyflwynwch chi mewn cysylltiad â'r tendr hwn mewn ymateb i gais yn unol â'r Ddeddf.  Tynnir sylw cyflenwyr ar adran 26 o "</w:t>
      </w:r>
      <w:r w:rsidR="003E2426" w:rsidRPr="00862A93">
        <w:t>Telerau ac Amodau Contract</w:t>
      </w:r>
      <w:r w:rsidRPr="00862A93">
        <w:t>"</w:t>
      </w:r>
      <w:r w:rsidR="003E2426" w:rsidRPr="00862A93">
        <w:t xml:space="preserve"> y Comisiynydd</w:t>
      </w:r>
      <w:r w:rsidRPr="00862A93">
        <w:t>.</w:t>
      </w:r>
    </w:p>
    <w:p w14:paraId="2811E4CC" w14:textId="77777777" w:rsidR="00C53AD4" w:rsidRPr="00862A93" w:rsidRDefault="00C53AD4" w:rsidP="00C53AD4">
      <w:pPr>
        <w:pStyle w:val="RhifParagraffCyfreithiol"/>
      </w:pPr>
      <w:r w:rsidRPr="00862A93">
        <w:lastRenderedPageBreak/>
        <w:t>Os ydych chi o'r farn bod unrhyw wybodaeth yn eich tendr yn sensitif o safbwynt masnachol, gofynnir ichi ei nodi ac i egluro (yn fras) y niwed a allai ddeillio o ganlyniad i'w datgelu os ceir cais i wneud hynny, ac am ba hyd y mae'r sensitifrwydd hwnnw yn debygol o fod yn berthnasol.  Dylech ddeall, hyd yn oed os byddwch wedi nodi bod gwybodaeth yn sensitif o safbwynt masnachol, y bydd rhaid efallai i ni ei datgelu yn unol â'r Ddeddf os ceir cais.</w:t>
      </w:r>
    </w:p>
    <w:p w14:paraId="51833130" w14:textId="77777777" w:rsidR="00C53AD4" w:rsidRPr="00862A93" w:rsidRDefault="00C53AD4" w:rsidP="00C53AD4">
      <w:pPr>
        <w:pStyle w:val="RhifParagraffCyfreithiol"/>
      </w:pPr>
      <w:r w:rsidRPr="00862A93">
        <w:t>Byddwn yn ymgynghori â chi os cawn gais i ddatgelu unrhyw wybodaeth yr ydych chi wedi nodi ei bod yn sensitif o safbwynt masnachol.</w:t>
      </w:r>
    </w:p>
    <w:p w14:paraId="3102D86D" w14:textId="77777777" w:rsidR="00E65FF1" w:rsidRPr="00862A93" w:rsidRDefault="001D045C" w:rsidP="00E65FF1">
      <w:pPr>
        <w:pStyle w:val="Pennawd2"/>
        <w:spacing w:after="240"/>
      </w:pPr>
      <w:bookmarkStart w:id="284" w:name="_Toc230711955"/>
      <w:r w:rsidRPr="00862A93">
        <w:t>Trefniadau Talu</w:t>
      </w:r>
      <w:bookmarkEnd w:id="284"/>
    </w:p>
    <w:p w14:paraId="5535AD35" w14:textId="77777777" w:rsidR="00844571" w:rsidRPr="00862A93" w:rsidRDefault="00844571" w:rsidP="00844571">
      <w:pPr>
        <w:pStyle w:val="RhifParagraffCyfreithiol"/>
      </w:pPr>
      <w:r w:rsidRPr="00862A93">
        <w:t>Cytunir ar atodlen taliadau â'r cyflenwr(wyr) llwyddiannus, yn amodol ar newidiadau i'r fanyleb a gytunir.  Bydd yr atodlen taliadau yn manylu at natur y nwyddau/gwasanaethau a ddarperir, unrhyw gerrig milltir ar gyfer gwneud rhandaliadau, lle bo hynny'n berthnasol ac amseriad y ddarpariaeth a'r symiau sy'n daladwy.</w:t>
      </w:r>
    </w:p>
    <w:p w14:paraId="07429B68" w14:textId="77777777" w:rsidR="00844571" w:rsidRPr="00862A93" w:rsidRDefault="00377D9F" w:rsidP="00844571">
      <w:pPr>
        <w:pStyle w:val="RhifParagraffCyfreithiol"/>
      </w:pPr>
      <w:r w:rsidRPr="00862A93">
        <w:rPr>
          <w:rFonts w:cs="Arial"/>
        </w:rPr>
        <w:t>Bydd taliadau yn cael eu gwneud o fewn 30 niwrnod i dderbyn anfoneb sydd wedi ei chyflwyno'n gywir a heb fod mewn anghydfod.  Dylai anfonebau ddangos dadansoddiad llawn o'r costau yn unol â'r hyn sydd yng nghontract y cyflenwr llwyddiannus.</w:t>
      </w:r>
    </w:p>
    <w:p w14:paraId="21508D65" w14:textId="77777777" w:rsidR="00D22765" w:rsidRPr="00862A93" w:rsidRDefault="00D22765">
      <w:pPr>
        <w:rPr>
          <w:rFonts w:asciiTheme="majorHAnsi" w:eastAsiaTheme="majorEastAsia" w:hAnsiTheme="majorHAnsi" w:cstheme="majorBidi"/>
        </w:rPr>
      </w:pPr>
      <w:r w:rsidRPr="00862A93">
        <w:br w:type="page"/>
      </w:r>
    </w:p>
    <w:p w14:paraId="2A4D2067" w14:textId="77777777" w:rsidR="00293465" w:rsidRPr="00862A93" w:rsidRDefault="00B51093" w:rsidP="003B21C9">
      <w:pPr>
        <w:pStyle w:val="Pennawd1"/>
        <w:ind w:left="567" w:hanging="567"/>
      </w:pPr>
      <w:bookmarkStart w:id="285" w:name="_Toc230711956"/>
      <w:r w:rsidRPr="00862A93">
        <w:lastRenderedPageBreak/>
        <w:t xml:space="preserve">Rhestr Wirio </w:t>
      </w:r>
      <w:r w:rsidR="00D22765" w:rsidRPr="00862A93">
        <w:t>a Datganiad</w:t>
      </w:r>
      <w:bookmarkEnd w:id="285"/>
    </w:p>
    <w:p w14:paraId="6BE0D88C" w14:textId="77777777" w:rsidR="009624A6" w:rsidRPr="00862A93" w:rsidRDefault="00393E4F" w:rsidP="009624A6">
      <w:pPr>
        <w:pStyle w:val="RhifParagraffCyfreithiol"/>
      </w:pPr>
      <w:r w:rsidRPr="00862A93">
        <w:t>Dylai cyflenwyr gwblhau’r tabl</w:t>
      </w:r>
      <w:r w:rsidR="001D579D" w:rsidRPr="00862A93">
        <w:t>au</w:t>
      </w:r>
      <w:r w:rsidRPr="00862A93">
        <w:t xml:space="preserve"> </w:t>
      </w:r>
      <w:r w:rsidR="00192F00" w:rsidRPr="00862A93">
        <w:t>a</w:t>
      </w:r>
      <w:r w:rsidR="00861882" w:rsidRPr="00862A93">
        <w:t xml:space="preserve"> llofnodi</w:t>
      </w:r>
      <w:r w:rsidR="00192F00" w:rsidRPr="00862A93">
        <w:t xml:space="preserve">’r datganiad </w:t>
      </w:r>
      <w:r w:rsidRPr="00862A93">
        <w:t>isod</w:t>
      </w:r>
      <w:r w:rsidR="00A360E2" w:rsidRPr="00862A93">
        <w:t>:</w:t>
      </w:r>
    </w:p>
    <w:tbl>
      <w:tblPr>
        <w:tblStyle w:val="GridTabl"/>
        <w:tblW w:w="0" w:type="auto"/>
        <w:tblInd w:w="576" w:type="dxa"/>
        <w:tblLook w:val="04A0" w:firstRow="1" w:lastRow="0" w:firstColumn="1" w:lastColumn="0" w:noHBand="0" w:noVBand="1"/>
      </w:tblPr>
      <w:tblGrid>
        <w:gridCol w:w="3105"/>
        <w:gridCol w:w="5947"/>
      </w:tblGrid>
      <w:tr w:rsidR="00192F00" w:rsidRPr="00862A93" w14:paraId="21BC5C8C" w14:textId="77777777" w:rsidTr="00192F00">
        <w:tc>
          <w:tcPr>
            <w:tcW w:w="3105" w:type="dxa"/>
          </w:tcPr>
          <w:p w14:paraId="2BE0577D" w14:textId="77777777" w:rsidR="00192F00" w:rsidRPr="00862A93" w:rsidRDefault="00192F00" w:rsidP="00192F00">
            <w:pPr>
              <w:pStyle w:val="RhifParagraffCyfreithiol"/>
              <w:numPr>
                <w:ilvl w:val="0"/>
                <w:numId w:val="0"/>
              </w:numPr>
              <w:spacing w:before="120" w:after="120"/>
              <w:rPr>
                <w:color w:val="1A72B9"/>
              </w:rPr>
            </w:pPr>
            <w:r w:rsidRPr="00862A93">
              <w:rPr>
                <w:color w:val="1A72B9"/>
              </w:rPr>
              <w:t>Enw’r Cyflenwr</w:t>
            </w:r>
            <w:r w:rsidR="00F97A0E" w:rsidRPr="00862A93">
              <w:rPr>
                <w:color w:val="1A72B9"/>
              </w:rPr>
              <w:t xml:space="preserve"> / Sefydliad</w:t>
            </w:r>
          </w:p>
        </w:tc>
        <w:tc>
          <w:tcPr>
            <w:tcW w:w="5947" w:type="dxa"/>
          </w:tcPr>
          <w:p w14:paraId="58892E26" w14:textId="77777777" w:rsidR="00192F00" w:rsidRPr="00862A93" w:rsidRDefault="00192F00" w:rsidP="00192F00">
            <w:pPr>
              <w:pStyle w:val="RhifParagraffCyfreithiol"/>
              <w:numPr>
                <w:ilvl w:val="0"/>
                <w:numId w:val="0"/>
              </w:numPr>
              <w:spacing w:before="120" w:after="120"/>
            </w:pPr>
          </w:p>
        </w:tc>
      </w:tr>
      <w:tr w:rsidR="00192F00" w:rsidRPr="00862A93" w14:paraId="341D4EE0" w14:textId="77777777" w:rsidTr="00192F00">
        <w:tc>
          <w:tcPr>
            <w:tcW w:w="3105" w:type="dxa"/>
          </w:tcPr>
          <w:p w14:paraId="52371A2F" w14:textId="77777777" w:rsidR="004979B3" w:rsidRPr="00862A93" w:rsidRDefault="00F97A0E" w:rsidP="00192F00">
            <w:pPr>
              <w:pStyle w:val="RhifParagraffCyfreithiol"/>
              <w:numPr>
                <w:ilvl w:val="0"/>
                <w:numId w:val="0"/>
              </w:numPr>
              <w:spacing w:before="120" w:after="120"/>
              <w:rPr>
                <w:color w:val="1A72B9"/>
              </w:rPr>
            </w:pPr>
            <w:r w:rsidRPr="00862A93">
              <w:rPr>
                <w:color w:val="1A72B9"/>
              </w:rPr>
              <w:t>Cyfeiriad</w:t>
            </w:r>
          </w:p>
          <w:p w14:paraId="26F4672D" w14:textId="77777777" w:rsidR="00F97A0E" w:rsidRPr="00862A93" w:rsidRDefault="00F97A0E" w:rsidP="00192F00">
            <w:pPr>
              <w:pStyle w:val="RhifParagraffCyfreithiol"/>
              <w:numPr>
                <w:ilvl w:val="0"/>
                <w:numId w:val="0"/>
              </w:numPr>
              <w:spacing w:before="120" w:after="120"/>
              <w:rPr>
                <w:color w:val="1A72B9"/>
              </w:rPr>
            </w:pPr>
            <w:r w:rsidRPr="00862A93">
              <w:rPr>
                <w:color w:val="1A72B9"/>
              </w:rPr>
              <w:t>Chod Post</w:t>
            </w:r>
          </w:p>
        </w:tc>
        <w:tc>
          <w:tcPr>
            <w:tcW w:w="5947" w:type="dxa"/>
          </w:tcPr>
          <w:p w14:paraId="0926E49F" w14:textId="77777777" w:rsidR="00192F00" w:rsidRPr="00862A93" w:rsidRDefault="00192F00" w:rsidP="00192F00">
            <w:pPr>
              <w:pStyle w:val="RhifParagraffCyfreithiol"/>
              <w:numPr>
                <w:ilvl w:val="0"/>
                <w:numId w:val="0"/>
              </w:numPr>
              <w:spacing w:before="120" w:after="120"/>
            </w:pPr>
          </w:p>
        </w:tc>
      </w:tr>
      <w:tr w:rsidR="00192F00" w:rsidRPr="00862A93" w14:paraId="391EFA56" w14:textId="77777777" w:rsidTr="00192F00">
        <w:tc>
          <w:tcPr>
            <w:tcW w:w="3105" w:type="dxa"/>
          </w:tcPr>
          <w:p w14:paraId="6367BA2B" w14:textId="77777777" w:rsidR="00192F00" w:rsidRPr="00862A93" w:rsidRDefault="00F97A0E" w:rsidP="00192F00">
            <w:pPr>
              <w:pStyle w:val="RhifParagraffCyfreithiol"/>
              <w:numPr>
                <w:ilvl w:val="0"/>
                <w:numId w:val="0"/>
              </w:numPr>
              <w:spacing w:before="120" w:after="120"/>
              <w:rPr>
                <w:color w:val="1A72B9"/>
              </w:rPr>
            </w:pPr>
            <w:r w:rsidRPr="00862A93">
              <w:rPr>
                <w:color w:val="1A72B9"/>
              </w:rPr>
              <w:t>Rhif Ffôn</w:t>
            </w:r>
          </w:p>
        </w:tc>
        <w:tc>
          <w:tcPr>
            <w:tcW w:w="5947" w:type="dxa"/>
          </w:tcPr>
          <w:p w14:paraId="1D5DF8D0" w14:textId="77777777" w:rsidR="00192F00" w:rsidRPr="00862A93" w:rsidRDefault="00192F00" w:rsidP="00192F00">
            <w:pPr>
              <w:pStyle w:val="RhifParagraffCyfreithiol"/>
              <w:numPr>
                <w:ilvl w:val="0"/>
                <w:numId w:val="0"/>
              </w:numPr>
              <w:spacing w:before="120" w:after="120"/>
            </w:pPr>
          </w:p>
        </w:tc>
      </w:tr>
      <w:tr w:rsidR="00192F00" w:rsidRPr="00862A93" w14:paraId="4B23A7CB" w14:textId="77777777" w:rsidTr="00192F00">
        <w:tc>
          <w:tcPr>
            <w:tcW w:w="3105" w:type="dxa"/>
          </w:tcPr>
          <w:p w14:paraId="7476869D" w14:textId="77777777" w:rsidR="00192F00" w:rsidRPr="00862A93" w:rsidRDefault="00BB71ED" w:rsidP="00192F00">
            <w:pPr>
              <w:pStyle w:val="RhifParagraffCyfreithiol"/>
              <w:numPr>
                <w:ilvl w:val="0"/>
                <w:numId w:val="0"/>
              </w:numPr>
              <w:spacing w:before="120" w:after="120"/>
              <w:rPr>
                <w:color w:val="1A72B9"/>
              </w:rPr>
            </w:pPr>
            <w:r w:rsidRPr="00862A93">
              <w:rPr>
                <w:color w:val="1A72B9"/>
              </w:rPr>
              <w:t>e-bost</w:t>
            </w:r>
          </w:p>
        </w:tc>
        <w:tc>
          <w:tcPr>
            <w:tcW w:w="5947" w:type="dxa"/>
          </w:tcPr>
          <w:p w14:paraId="021718EB" w14:textId="77777777" w:rsidR="00192F00" w:rsidRPr="00862A93" w:rsidRDefault="00192F00" w:rsidP="00192F00">
            <w:pPr>
              <w:pStyle w:val="RhifParagraffCyfreithiol"/>
              <w:numPr>
                <w:ilvl w:val="0"/>
                <w:numId w:val="0"/>
              </w:numPr>
              <w:spacing w:before="120" w:after="120"/>
            </w:pPr>
          </w:p>
        </w:tc>
      </w:tr>
      <w:tr w:rsidR="00192F00" w:rsidRPr="00862A93" w14:paraId="67131784" w14:textId="77777777" w:rsidTr="00192F00">
        <w:tc>
          <w:tcPr>
            <w:tcW w:w="3105" w:type="dxa"/>
          </w:tcPr>
          <w:p w14:paraId="31E8E7F9" w14:textId="77777777" w:rsidR="00192F00" w:rsidRPr="00862A93" w:rsidRDefault="00BB71ED" w:rsidP="00192F00">
            <w:pPr>
              <w:pStyle w:val="RhifParagraffCyfreithiol"/>
              <w:numPr>
                <w:ilvl w:val="0"/>
                <w:numId w:val="0"/>
              </w:numPr>
              <w:spacing w:before="120" w:after="120"/>
              <w:rPr>
                <w:color w:val="1A72B9"/>
              </w:rPr>
            </w:pPr>
            <w:r w:rsidRPr="00862A93">
              <w:rPr>
                <w:color w:val="1A72B9"/>
              </w:rPr>
              <w:t>Enw’r Cyfarwyddwr</w:t>
            </w:r>
          </w:p>
        </w:tc>
        <w:tc>
          <w:tcPr>
            <w:tcW w:w="5947" w:type="dxa"/>
          </w:tcPr>
          <w:p w14:paraId="4F18020A" w14:textId="77777777" w:rsidR="00192F00" w:rsidRPr="00862A93" w:rsidRDefault="00192F00" w:rsidP="00192F00">
            <w:pPr>
              <w:pStyle w:val="RhifParagraffCyfreithiol"/>
              <w:numPr>
                <w:ilvl w:val="0"/>
                <w:numId w:val="0"/>
              </w:numPr>
              <w:spacing w:before="120" w:after="120"/>
            </w:pPr>
          </w:p>
        </w:tc>
      </w:tr>
      <w:tr w:rsidR="00BB71ED" w:rsidRPr="00862A93" w14:paraId="5D4A5169" w14:textId="77777777" w:rsidTr="00192F00">
        <w:tc>
          <w:tcPr>
            <w:tcW w:w="3105" w:type="dxa"/>
          </w:tcPr>
          <w:p w14:paraId="627A13A5" w14:textId="77777777" w:rsidR="00BB71ED" w:rsidRPr="00862A93" w:rsidRDefault="00BB71ED" w:rsidP="00192F00">
            <w:pPr>
              <w:pStyle w:val="RhifParagraffCyfreithiol"/>
              <w:numPr>
                <w:ilvl w:val="0"/>
                <w:numId w:val="0"/>
              </w:numPr>
              <w:spacing w:before="120" w:after="120"/>
              <w:rPr>
                <w:color w:val="1A72B9"/>
              </w:rPr>
            </w:pPr>
            <w:r w:rsidRPr="00862A93">
              <w:rPr>
                <w:color w:val="1A72B9"/>
              </w:rPr>
              <w:t>Llofnod y Cyfarwyddwr</w:t>
            </w:r>
          </w:p>
          <w:p w14:paraId="005081FA" w14:textId="77777777" w:rsidR="00F77038" w:rsidRPr="00862A93" w:rsidRDefault="00DB1CB5" w:rsidP="00192F00">
            <w:pPr>
              <w:pStyle w:val="RhifParagraffCyfreithiol"/>
              <w:numPr>
                <w:ilvl w:val="0"/>
                <w:numId w:val="0"/>
              </w:numPr>
              <w:spacing w:before="120" w:after="120"/>
              <w:rPr>
                <w:i/>
                <w:iCs/>
              </w:rPr>
            </w:pPr>
            <w:r w:rsidRPr="00862A93">
              <w:rPr>
                <w:i/>
                <w:iCs/>
              </w:rPr>
              <w:t>y</w:t>
            </w:r>
            <w:r w:rsidR="009C1A83" w:rsidRPr="00862A93">
              <w:rPr>
                <w:i/>
                <w:iCs/>
              </w:rPr>
              <w:t>n ardystio bod c</w:t>
            </w:r>
            <w:r w:rsidR="00F75381" w:rsidRPr="00862A93">
              <w:rPr>
                <w:i/>
                <w:iCs/>
              </w:rPr>
              <w:t>ynnig</w:t>
            </w:r>
            <w:r w:rsidR="009C1A83" w:rsidRPr="00862A93">
              <w:rPr>
                <w:i/>
                <w:iCs/>
              </w:rPr>
              <w:t xml:space="preserve"> y cyflenwr </w:t>
            </w:r>
            <w:r w:rsidRPr="00862A93">
              <w:rPr>
                <w:i/>
                <w:iCs/>
              </w:rPr>
              <w:t>a’r wybodaeth sydd ynghlwm yn gywir ac yn gyflawn</w:t>
            </w:r>
          </w:p>
        </w:tc>
        <w:tc>
          <w:tcPr>
            <w:tcW w:w="5947" w:type="dxa"/>
          </w:tcPr>
          <w:p w14:paraId="2B970FEA" w14:textId="77777777" w:rsidR="00BB71ED" w:rsidRPr="00862A93" w:rsidRDefault="00BB71ED" w:rsidP="00192F00">
            <w:pPr>
              <w:pStyle w:val="RhifParagraffCyfreithiol"/>
              <w:numPr>
                <w:ilvl w:val="0"/>
                <w:numId w:val="0"/>
              </w:numPr>
              <w:spacing w:before="120" w:after="120"/>
            </w:pPr>
          </w:p>
        </w:tc>
      </w:tr>
    </w:tbl>
    <w:p w14:paraId="0722035D" w14:textId="77777777" w:rsidR="00A360E2" w:rsidRPr="00862A93" w:rsidRDefault="00A360E2" w:rsidP="00192F00">
      <w:pPr>
        <w:pStyle w:val="RhifParagraffCyfreithiol"/>
        <w:numPr>
          <w:ilvl w:val="0"/>
          <w:numId w:val="0"/>
        </w:numPr>
        <w:ind w:left="576"/>
      </w:pPr>
    </w:p>
    <w:p w14:paraId="3EE7AE93" w14:textId="77777777" w:rsidR="009624A6" w:rsidRPr="00862A93" w:rsidRDefault="00A360E2" w:rsidP="008061CE">
      <w:pPr>
        <w:pStyle w:val="RhifParagraffCyfreithiol"/>
      </w:pPr>
      <w:r w:rsidRPr="00862A93">
        <w:t>Dylai cyflenwyr wirio bod eu c</w:t>
      </w:r>
      <w:r w:rsidR="00F75381" w:rsidRPr="00862A93">
        <w:t>ynnig</w:t>
      </w:r>
      <w:r w:rsidRPr="00862A93">
        <w:t xml:space="preserve"> yn gyflawn a chywir, yn erbyn y rhestr wirio isod</w:t>
      </w:r>
      <w:r w:rsidR="00192F00" w:rsidRPr="00862A93">
        <w:t>:</w:t>
      </w:r>
    </w:p>
    <w:tbl>
      <w:tblPr>
        <w:tblStyle w:val="GridTabl"/>
        <w:tblW w:w="0" w:type="auto"/>
        <w:tblInd w:w="576" w:type="dxa"/>
        <w:tblLook w:val="04A0" w:firstRow="1" w:lastRow="0" w:firstColumn="1" w:lastColumn="0" w:noHBand="0" w:noVBand="1"/>
      </w:tblPr>
      <w:tblGrid>
        <w:gridCol w:w="6932"/>
        <w:gridCol w:w="2120"/>
      </w:tblGrid>
      <w:tr w:rsidR="00987187" w:rsidRPr="00862A93" w14:paraId="40F05747" w14:textId="77777777" w:rsidTr="002526C0">
        <w:tc>
          <w:tcPr>
            <w:tcW w:w="6932" w:type="dxa"/>
          </w:tcPr>
          <w:p w14:paraId="5921022F" w14:textId="77777777" w:rsidR="002526C0" w:rsidRPr="00862A93" w:rsidRDefault="00987187" w:rsidP="002526C0">
            <w:pPr>
              <w:pStyle w:val="RhifParagraffCyfreithiol-Lefel2"/>
              <w:numPr>
                <w:ilvl w:val="0"/>
                <w:numId w:val="0"/>
              </w:numPr>
              <w:spacing w:before="120" w:after="120"/>
              <w:rPr>
                <w:b/>
                <w:bCs/>
                <w:color w:val="1A72B9"/>
              </w:rPr>
            </w:pPr>
            <w:r w:rsidRPr="00862A93">
              <w:rPr>
                <w:b/>
                <w:bCs/>
                <w:color w:val="1A72B9"/>
              </w:rPr>
              <w:t>Disgrifiad o’r gofyniad</w:t>
            </w:r>
          </w:p>
        </w:tc>
        <w:tc>
          <w:tcPr>
            <w:tcW w:w="2120" w:type="dxa"/>
          </w:tcPr>
          <w:p w14:paraId="625DBB89" w14:textId="77777777" w:rsidR="002526C0" w:rsidRPr="00862A93" w:rsidRDefault="00987187" w:rsidP="002526C0">
            <w:pPr>
              <w:pStyle w:val="RhifParagraffCyfreithiol-Lefel2"/>
              <w:numPr>
                <w:ilvl w:val="0"/>
                <w:numId w:val="0"/>
              </w:numPr>
              <w:spacing w:before="120" w:after="120"/>
              <w:rPr>
                <w:b/>
                <w:bCs/>
                <w:color w:val="1A72B9"/>
              </w:rPr>
            </w:pPr>
            <w:r w:rsidRPr="00862A93">
              <w:rPr>
                <w:b/>
                <w:bCs/>
                <w:color w:val="1A72B9"/>
              </w:rPr>
              <w:t>Ymateb</w:t>
            </w:r>
          </w:p>
        </w:tc>
      </w:tr>
      <w:tr w:rsidR="002526C0" w:rsidRPr="00862A93" w14:paraId="3FF490B2" w14:textId="77777777" w:rsidTr="002526C0">
        <w:tc>
          <w:tcPr>
            <w:tcW w:w="6932" w:type="dxa"/>
          </w:tcPr>
          <w:p w14:paraId="5F5116D5" w14:textId="77777777" w:rsidR="002526C0" w:rsidRPr="00862A93" w:rsidRDefault="00614243" w:rsidP="002526C0">
            <w:pPr>
              <w:pStyle w:val="RhifParagraffCyfreithiol-Lefel2"/>
              <w:numPr>
                <w:ilvl w:val="0"/>
                <w:numId w:val="0"/>
              </w:numPr>
              <w:spacing w:before="120" w:after="120"/>
            </w:pPr>
            <w:r w:rsidRPr="00862A93">
              <w:t>G</w:t>
            </w:r>
            <w:r w:rsidR="00B8505C" w:rsidRPr="00862A93">
              <w:t xml:space="preserve">wybodaeth sylfaenol </w:t>
            </w:r>
            <w:r w:rsidRPr="00862A93">
              <w:t xml:space="preserve">mewn perthynas â’r cyflenwr sydd wedi’i </w:t>
            </w:r>
            <w:r w:rsidR="00266DFD" w:rsidRPr="00862A93">
              <w:t>ddarparu</w:t>
            </w:r>
            <w:r w:rsidRPr="00862A93">
              <w:t xml:space="preserve"> ar </w:t>
            </w:r>
            <w:r w:rsidR="009F7726" w:rsidRPr="00862A93">
              <w:t xml:space="preserve">y System </w:t>
            </w:r>
            <w:r w:rsidR="007B5B8D" w:rsidRPr="00862A93">
              <w:t>Gw</w:t>
            </w:r>
            <w:r w:rsidR="009F7726" w:rsidRPr="00862A93">
              <w:t xml:space="preserve">ybodaeth Cyflenwyr </w:t>
            </w:r>
            <w:r w:rsidR="0044262F" w:rsidRPr="00862A93">
              <w:t xml:space="preserve">canolog </w:t>
            </w:r>
            <w:r w:rsidR="009F7726" w:rsidRPr="00862A93">
              <w:t>yn gywir, cyfredol a chyflawn</w:t>
            </w:r>
          </w:p>
        </w:tc>
        <w:tc>
          <w:tcPr>
            <w:tcW w:w="2120" w:type="dxa"/>
          </w:tcPr>
          <w:p w14:paraId="44E5D3A1" w14:textId="77777777" w:rsidR="002526C0" w:rsidRPr="00862A93" w:rsidRDefault="009F7726" w:rsidP="002526C0">
            <w:pPr>
              <w:pStyle w:val="RhifParagraffCyfreithiol-Lefel2"/>
              <w:numPr>
                <w:ilvl w:val="0"/>
                <w:numId w:val="0"/>
              </w:numPr>
              <w:spacing w:before="120" w:after="120"/>
            </w:pPr>
            <w:r w:rsidRPr="00862A93">
              <w:t>Ydy / Nac Ydy</w:t>
            </w:r>
          </w:p>
        </w:tc>
      </w:tr>
      <w:tr w:rsidR="00AA2618" w:rsidRPr="00862A93" w14:paraId="400C753A" w14:textId="77777777" w:rsidTr="002526C0">
        <w:tc>
          <w:tcPr>
            <w:tcW w:w="6932" w:type="dxa"/>
          </w:tcPr>
          <w:p w14:paraId="245FC1E6" w14:textId="77777777" w:rsidR="00AA2618" w:rsidRPr="00862A93" w:rsidRDefault="00AA2618" w:rsidP="00AA2618">
            <w:pPr>
              <w:pStyle w:val="RhifParagraffCyfreithiol-Lefel2"/>
              <w:numPr>
                <w:ilvl w:val="0"/>
                <w:numId w:val="0"/>
              </w:numPr>
              <w:spacing w:before="120" w:after="120"/>
            </w:pPr>
            <w:r w:rsidRPr="00862A93">
              <w:t>Amodau Cymryd Rhan wedi’u cyflwyno yn gywir a chyflawn</w:t>
            </w:r>
          </w:p>
        </w:tc>
        <w:tc>
          <w:tcPr>
            <w:tcW w:w="2120" w:type="dxa"/>
          </w:tcPr>
          <w:p w14:paraId="089E681A" w14:textId="77777777" w:rsidR="00AA2618" w:rsidRPr="00862A93" w:rsidRDefault="00AA2618" w:rsidP="00AA2618">
            <w:pPr>
              <w:pStyle w:val="RhifParagraffCyfreithiol-Lefel2"/>
              <w:numPr>
                <w:ilvl w:val="0"/>
                <w:numId w:val="0"/>
              </w:numPr>
              <w:spacing w:before="120" w:after="120"/>
            </w:pPr>
            <w:r w:rsidRPr="00862A93">
              <w:t>Ydy / Nac Ydy</w:t>
            </w:r>
          </w:p>
        </w:tc>
      </w:tr>
      <w:tr w:rsidR="00AA2618" w:rsidRPr="00862A93" w14:paraId="32706729" w14:textId="77777777" w:rsidTr="002526C0">
        <w:tc>
          <w:tcPr>
            <w:tcW w:w="6932" w:type="dxa"/>
          </w:tcPr>
          <w:p w14:paraId="38FA0C5C" w14:textId="5288725B" w:rsidR="00AA2618" w:rsidRPr="00862A93" w:rsidRDefault="00377D9F" w:rsidP="00AA2618">
            <w:pPr>
              <w:pStyle w:val="RhifParagraffCyfreithiol-Lefel2"/>
              <w:numPr>
                <w:ilvl w:val="0"/>
                <w:numId w:val="0"/>
              </w:numPr>
              <w:spacing w:before="120" w:after="120"/>
            </w:pPr>
            <w:r w:rsidRPr="00862A93">
              <w:rPr>
                <w:rFonts w:cs="Arial"/>
              </w:rPr>
              <w:t>C</w:t>
            </w:r>
            <w:r w:rsidR="00F75381" w:rsidRPr="00862A93">
              <w:rPr>
                <w:rFonts w:cs="Arial"/>
              </w:rPr>
              <w:t>ynnig</w:t>
            </w:r>
            <w:r w:rsidRPr="00862A93">
              <w:rPr>
                <w:rFonts w:cs="Arial"/>
              </w:rPr>
              <w:t xml:space="preserve"> wedi’i </w:t>
            </w:r>
            <w:r w:rsidR="00D94178" w:rsidRPr="00862A93">
              <w:rPr>
                <w:rFonts w:cs="Arial"/>
              </w:rPr>
              <w:t>ch</w:t>
            </w:r>
            <w:r w:rsidRPr="00862A93">
              <w:rPr>
                <w:rFonts w:cs="Arial"/>
              </w:rPr>
              <w:t>yflwyno yn gywir a chyflawn</w:t>
            </w:r>
            <w:r w:rsidR="002518C2" w:rsidRPr="00862A93">
              <w:rPr>
                <w:rFonts w:cs="Arial"/>
              </w:rPr>
              <w:t xml:space="preserve"> yn unol â gofynion y Fanyleb</w:t>
            </w:r>
          </w:p>
        </w:tc>
        <w:tc>
          <w:tcPr>
            <w:tcW w:w="2120" w:type="dxa"/>
          </w:tcPr>
          <w:p w14:paraId="6BB8FA8A" w14:textId="77777777" w:rsidR="00AA2618" w:rsidRPr="00862A93" w:rsidRDefault="00AA2618" w:rsidP="00AA2618">
            <w:pPr>
              <w:pStyle w:val="RhifParagraffCyfreithiol-Lefel2"/>
              <w:numPr>
                <w:ilvl w:val="0"/>
                <w:numId w:val="0"/>
              </w:numPr>
              <w:spacing w:before="120" w:after="120"/>
            </w:pPr>
            <w:r w:rsidRPr="00862A93">
              <w:t>Ydy / Nac Ydy</w:t>
            </w:r>
          </w:p>
        </w:tc>
      </w:tr>
      <w:tr w:rsidR="00412BCF" w:rsidRPr="00862A93" w14:paraId="4A4FCC9E" w14:textId="77777777" w:rsidTr="00F03C01">
        <w:tc>
          <w:tcPr>
            <w:tcW w:w="6932" w:type="dxa"/>
          </w:tcPr>
          <w:p w14:paraId="30EB808E" w14:textId="626E4431" w:rsidR="00412BCF" w:rsidRPr="00862A93" w:rsidRDefault="00412BCF" w:rsidP="00AA2618">
            <w:pPr>
              <w:pStyle w:val="RhifParagraffCyfreithiol-Lefel2"/>
              <w:numPr>
                <w:ilvl w:val="0"/>
                <w:numId w:val="0"/>
              </w:numPr>
              <w:spacing w:before="120" w:after="120"/>
              <w:rPr>
                <w:rFonts w:cs="Arial"/>
              </w:rPr>
            </w:pPr>
            <w:r w:rsidRPr="00862A93">
              <w:rPr>
                <w:rFonts w:cs="Arial"/>
              </w:rPr>
              <w:t xml:space="preserve">Lotiau </w:t>
            </w:r>
            <w:r w:rsidR="00F03C01" w:rsidRPr="00862A93">
              <w:rPr>
                <w:rFonts w:cs="Arial"/>
              </w:rPr>
              <w:t>wedi’u hymgeisio amdanynt:</w:t>
            </w:r>
          </w:p>
        </w:tc>
        <w:tc>
          <w:tcPr>
            <w:tcW w:w="2120" w:type="dxa"/>
            <w:shd w:val="clear" w:color="auto" w:fill="4C5763"/>
          </w:tcPr>
          <w:p w14:paraId="55AF8A0C" w14:textId="77777777" w:rsidR="00412BCF" w:rsidRPr="00862A93" w:rsidRDefault="00412BCF" w:rsidP="00AA2618">
            <w:pPr>
              <w:pStyle w:val="RhifParagraffCyfreithiol-Lefel2"/>
              <w:numPr>
                <w:ilvl w:val="0"/>
                <w:numId w:val="0"/>
              </w:numPr>
              <w:spacing w:before="120" w:after="120"/>
            </w:pPr>
          </w:p>
        </w:tc>
      </w:tr>
      <w:tr w:rsidR="00412BCF" w:rsidRPr="00862A93" w14:paraId="41B731C2" w14:textId="77777777" w:rsidTr="002526C0">
        <w:tc>
          <w:tcPr>
            <w:tcW w:w="6932" w:type="dxa"/>
          </w:tcPr>
          <w:p w14:paraId="0B30F6F3" w14:textId="2646AF85" w:rsidR="00412BCF" w:rsidRPr="00862A93" w:rsidRDefault="00F03C01" w:rsidP="00F03C01">
            <w:pPr>
              <w:pStyle w:val="RhifParagraffCyfreithiol-Lefel2"/>
              <w:numPr>
                <w:ilvl w:val="0"/>
                <w:numId w:val="0"/>
              </w:numPr>
              <w:spacing w:before="120" w:after="120"/>
              <w:rPr>
                <w:rFonts w:cs="Arial"/>
              </w:rPr>
            </w:pPr>
            <w:r w:rsidRPr="00862A93">
              <w:rPr>
                <w:rFonts w:cs="Arial"/>
                <w:b/>
                <w:bCs/>
              </w:rPr>
              <w:t>LOT 1</w:t>
            </w:r>
            <w:r w:rsidRPr="00862A93">
              <w:rPr>
                <w:rFonts w:cs="Arial"/>
              </w:rPr>
              <w:t>: Gwasanaethau Cefnogi</w:t>
            </w:r>
          </w:p>
        </w:tc>
        <w:tc>
          <w:tcPr>
            <w:tcW w:w="2120" w:type="dxa"/>
          </w:tcPr>
          <w:p w14:paraId="707E8B69" w14:textId="30910275" w:rsidR="00412BCF" w:rsidRPr="00862A93" w:rsidRDefault="00F03C01" w:rsidP="00AA2618">
            <w:pPr>
              <w:pStyle w:val="RhifParagraffCyfreithiol-Lefel2"/>
              <w:numPr>
                <w:ilvl w:val="0"/>
                <w:numId w:val="0"/>
              </w:numPr>
              <w:spacing w:before="120" w:after="120"/>
            </w:pPr>
            <w:r w:rsidRPr="00862A93">
              <w:t>Ie / Na</w:t>
            </w:r>
          </w:p>
        </w:tc>
      </w:tr>
      <w:tr w:rsidR="00F03C01" w:rsidRPr="00862A93" w14:paraId="32B8281E" w14:textId="77777777" w:rsidTr="002526C0">
        <w:tc>
          <w:tcPr>
            <w:tcW w:w="6932" w:type="dxa"/>
          </w:tcPr>
          <w:p w14:paraId="388B3549" w14:textId="1B2CC504" w:rsidR="00F03C01" w:rsidRPr="00862A93" w:rsidRDefault="00F03C01" w:rsidP="00F03C01">
            <w:pPr>
              <w:pStyle w:val="RhifParagraffCyfreithiol-Lefel2"/>
              <w:numPr>
                <w:ilvl w:val="0"/>
                <w:numId w:val="0"/>
              </w:numPr>
              <w:spacing w:before="120" w:after="120"/>
              <w:rPr>
                <w:rFonts w:cs="Arial"/>
              </w:rPr>
            </w:pPr>
            <w:r w:rsidRPr="00862A93">
              <w:rPr>
                <w:rFonts w:cs="Arial"/>
                <w:b/>
                <w:bCs/>
              </w:rPr>
              <w:t>LOT 2</w:t>
            </w:r>
            <w:r w:rsidRPr="00862A93">
              <w:rPr>
                <w:rFonts w:cs="Arial"/>
              </w:rPr>
              <w:t>: Gwasanaethau Sicrwydd Diogelwch</w:t>
            </w:r>
          </w:p>
        </w:tc>
        <w:tc>
          <w:tcPr>
            <w:tcW w:w="2120" w:type="dxa"/>
          </w:tcPr>
          <w:p w14:paraId="4F8815C6" w14:textId="7718372F" w:rsidR="00F03C01" w:rsidRPr="00862A93" w:rsidRDefault="00F03C01" w:rsidP="00F03C01">
            <w:pPr>
              <w:pStyle w:val="RhifParagraffCyfreithiol-Lefel2"/>
              <w:numPr>
                <w:ilvl w:val="0"/>
                <w:numId w:val="0"/>
              </w:numPr>
              <w:spacing w:before="120" w:after="120"/>
            </w:pPr>
            <w:r w:rsidRPr="00862A93">
              <w:t>Ie / Na</w:t>
            </w:r>
          </w:p>
        </w:tc>
      </w:tr>
      <w:tr w:rsidR="00F03C01" w:rsidRPr="00862A93" w14:paraId="22B790B7" w14:textId="77777777" w:rsidTr="002526C0">
        <w:tc>
          <w:tcPr>
            <w:tcW w:w="6932" w:type="dxa"/>
          </w:tcPr>
          <w:p w14:paraId="784AFBE8" w14:textId="052C4141" w:rsidR="00F03C01" w:rsidRPr="00862A93" w:rsidRDefault="00F03C01" w:rsidP="00F03C01">
            <w:pPr>
              <w:pStyle w:val="RhifParagraffCyfreithiol-Lefel2"/>
              <w:numPr>
                <w:ilvl w:val="0"/>
                <w:numId w:val="0"/>
              </w:numPr>
              <w:spacing w:before="120" w:after="120"/>
              <w:rPr>
                <w:rFonts w:cs="Arial"/>
              </w:rPr>
            </w:pPr>
            <w:r w:rsidRPr="00862A93">
              <w:rPr>
                <w:rFonts w:cs="Arial"/>
                <w:b/>
                <w:bCs/>
              </w:rPr>
              <w:t>LOT 3</w:t>
            </w:r>
            <w:r w:rsidRPr="00862A93">
              <w:rPr>
                <w:rFonts w:cs="Arial"/>
              </w:rPr>
              <w:t>: Gwasanaethau Prosiect ac Ad-hoc</w:t>
            </w:r>
          </w:p>
        </w:tc>
        <w:tc>
          <w:tcPr>
            <w:tcW w:w="2120" w:type="dxa"/>
          </w:tcPr>
          <w:p w14:paraId="6FAEDF40" w14:textId="5B64B9EE" w:rsidR="00F03C01" w:rsidRPr="00862A93" w:rsidRDefault="00F03C01" w:rsidP="00F03C01">
            <w:pPr>
              <w:pStyle w:val="RhifParagraffCyfreithiol-Lefel2"/>
              <w:numPr>
                <w:ilvl w:val="0"/>
                <w:numId w:val="0"/>
              </w:numPr>
              <w:spacing w:before="120" w:after="120"/>
            </w:pPr>
            <w:r w:rsidRPr="00862A93">
              <w:t>Ie / Na</w:t>
            </w:r>
          </w:p>
        </w:tc>
      </w:tr>
      <w:tr w:rsidR="00F03C01" w14:paraId="1FA2130B" w14:textId="77777777" w:rsidTr="002526C0">
        <w:tc>
          <w:tcPr>
            <w:tcW w:w="6932" w:type="dxa"/>
          </w:tcPr>
          <w:p w14:paraId="1D326072" w14:textId="77777777" w:rsidR="00F03C01" w:rsidRPr="00862A93" w:rsidRDefault="00F03C01" w:rsidP="00F03C01">
            <w:pPr>
              <w:pStyle w:val="RhifParagraffCyfreithiol-Lefel2"/>
              <w:numPr>
                <w:ilvl w:val="0"/>
                <w:numId w:val="0"/>
              </w:numPr>
              <w:spacing w:before="120" w:after="120"/>
            </w:pPr>
            <w:r w:rsidRPr="00862A93">
              <w:t>Tabl Prisio wedi’i gyflwyno yn gywir a chyflawn</w:t>
            </w:r>
          </w:p>
        </w:tc>
        <w:tc>
          <w:tcPr>
            <w:tcW w:w="2120" w:type="dxa"/>
          </w:tcPr>
          <w:p w14:paraId="30AAB302" w14:textId="77777777" w:rsidR="00F03C01" w:rsidRDefault="00F03C01" w:rsidP="00F03C01">
            <w:pPr>
              <w:pStyle w:val="RhifParagraffCyfreithiol-Lefel2"/>
              <w:numPr>
                <w:ilvl w:val="0"/>
                <w:numId w:val="0"/>
              </w:numPr>
              <w:spacing w:before="120" w:after="120"/>
            </w:pPr>
            <w:r w:rsidRPr="00862A93">
              <w:t>Ydy / Nac Ydy</w:t>
            </w:r>
          </w:p>
        </w:tc>
      </w:tr>
    </w:tbl>
    <w:p w14:paraId="27C15321" w14:textId="77777777" w:rsidR="00DF4A67" w:rsidRPr="00491727" w:rsidRDefault="00DF4A67" w:rsidP="00DB1CB5">
      <w:pPr>
        <w:pStyle w:val="RhifParagraffCyfreithiol-Lefel2"/>
        <w:numPr>
          <w:ilvl w:val="0"/>
          <w:numId w:val="0"/>
        </w:numPr>
        <w:ind w:left="576"/>
      </w:pPr>
    </w:p>
    <w:sectPr w:rsidR="00DF4A67" w:rsidRPr="00491727" w:rsidSect="00914C1A">
      <w:pgSz w:w="11906" w:h="16838" w:code="9"/>
      <w:pgMar w:top="567" w:right="567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5B715" w14:textId="77777777" w:rsidR="008B5FA0" w:rsidRDefault="008B5FA0" w:rsidP="00D93354">
      <w:pPr>
        <w:spacing w:after="0"/>
      </w:pPr>
      <w:r>
        <w:separator/>
      </w:r>
    </w:p>
  </w:endnote>
  <w:endnote w:type="continuationSeparator" w:id="0">
    <w:p w14:paraId="5F4B9018" w14:textId="77777777" w:rsidR="008B5FA0" w:rsidRDefault="008B5FA0" w:rsidP="00D933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LT Std">
    <w:altName w:val="Segoe Script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kzidenz-Grotesk BQ Light">
    <w:altName w:val="Arial"/>
    <w:panose1 w:val="00000000000000000000"/>
    <w:charset w:val="00"/>
    <w:family w:val="modern"/>
    <w:notTrueType/>
    <w:pitch w:val="variable"/>
    <w:sig w:usb0="A000002F" w:usb1="0000000A" w:usb2="00000000" w:usb3="00000000" w:csb0="00000111" w:csb1="00000000"/>
  </w:font>
  <w:font w:name="Helvetica Neue LT Pr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AB1EA" w14:textId="77777777" w:rsidR="006F4B00" w:rsidRPr="005634DC" w:rsidRDefault="008345FE" w:rsidP="00377263">
    <w:pPr>
      <w:tabs>
        <w:tab w:val="right" w:pos="4706"/>
      </w:tabs>
      <w:spacing w:before="0" w:after="0"/>
      <w:rPr>
        <w:sz w:val="18"/>
        <w:szCs w:val="18"/>
      </w:rPr>
    </w:pPr>
    <w:r>
      <w:rPr>
        <w:rFonts w:asciiTheme="majorHAnsi" w:hAnsiTheme="majorHAnsi" w:cs="Helvetica Neue LT Pro"/>
        <w:noProof/>
        <w:color w:val="1A72B9" w:themeColor="accent1"/>
        <w:sz w:val="44"/>
        <w:szCs w:val="44"/>
        <w:lang w:val="en-GB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5A1E0B13" wp14:editId="14322D2E">
              <wp:simplePos x="0" y="0"/>
              <wp:positionH relativeFrom="column">
                <wp:align>left</wp:align>
              </wp:positionH>
              <wp:positionV relativeFrom="page">
                <wp:posOffset>10333355</wp:posOffset>
              </wp:positionV>
              <wp:extent cx="2988310" cy="0"/>
              <wp:effectExtent l="13335" t="6985" r="8255" b="12065"/>
              <wp:wrapNone/>
              <wp:docPr id="34105794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883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2AF944" id="Straight Connector 5" o:spid="_x0000_s1026" style="position:absolute;z-index:25165824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" from="0,813.65pt" to="235.3pt,8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" strokecolor="#1a72b9 [3204]">
              <w10:wrap anchory="page"/>
              <w10:anchorlock/>
            </v:line>
          </w:pict>
        </mc:Fallback>
      </mc:AlternateContent>
    </w:r>
    <w:r w:rsidR="006F4B00">
      <w:rPr>
        <w:sz w:val="18"/>
        <w:szCs w:val="18"/>
      </w:rPr>
      <w:tab/>
    </w:r>
    <w:r>
      <w:rPr>
        <w:rStyle w:val="rhifydudalen"/>
        <w:noProof/>
        <w:lang w:val="en-GB"/>
      </w:rPr>
      <mc:AlternateContent>
        <mc:Choice Requires="wps">
          <w:drawing>
            <wp:anchor distT="0" distB="0" distL="114300" distR="114300" simplePos="0" relativeHeight="251658245" behindDoc="1" locked="1" layoutInCell="1" allowOverlap="1" wp14:anchorId="4D9BBF9A" wp14:editId="330BBFF3">
              <wp:simplePos x="0" y="0"/>
              <wp:positionH relativeFrom="column">
                <wp:align>left</wp:align>
              </wp:positionH>
              <wp:positionV relativeFrom="bottomMargin">
                <wp:posOffset>-791845</wp:posOffset>
              </wp:positionV>
              <wp:extent cx="6120130" cy="791845"/>
              <wp:effectExtent l="0" t="0" r="0" b="0"/>
              <wp:wrapTight wrapText="bothSides">
                <wp:wrapPolygon edited="0">
                  <wp:start x="0" y="0"/>
                  <wp:lineTo x="0" y="21306"/>
                  <wp:lineTo x="21515" y="21306"/>
                  <wp:lineTo x="21515" y="0"/>
                  <wp:lineTo x="0" y="0"/>
                </wp:wrapPolygon>
              </wp:wrapTight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130" cy="791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846881" w14:textId="5253761F" w:rsidR="006F4B00" w:rsidRPr="00027A0F" w:rsidRDefault="0029363F" w:rsidP="002B66BE">
                          <w:pPr>
                            <w:tabs>
                              <w:tab w:val="right" w:pos="4706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 w:rsidRPr="005634DC">
                            <w:rPr>
                              <w:rStyle w:val="rhifydudalen"/>
                            </w:rPr>
                            <w:fldChar w:fldCharType="begin"/>
                          </w:r>
                          <w:r w:rsidR="006F4B00" w:rsidRPr="005634DC">
                            <w:rPr>
                              <w:rStyle w:val="rhifydudalen"/>
                            </w:rPr>
                            <w:instrText xml:space="preserve"> PAGE   \# "00" </w:instrText>
                          </w:r>
                          <w:r w:rsidRPr="005634DC">
                            <w:rPr>
                              <w:rStyle w:val="rhifydudalen"/>
                            </w:rPr>
                            <w:fldChar w:fldCharType="separate"/>
                          </w:r>
                          <w:r w:rsidR="006F4B00">
                            <w:rPr>
                              <w:rStyle w:val="rhifydudalen"/>
                              <w:noProof/>
                            </w:rPr>
                            <w:t>02</w:t>
                          </w:r>
                          <w:r w:rsidRPr="005634DC">
                            <w:rPr>
                              <w:rStyle w:val="rhifydudalen"/>
                            </w:rPr>
                            <w:fldChar w:fldCharType="end"/>
                          </w:r>
                          <w:r w:rsidR="006F4B00" w:rsidRPr="005634DC">
                            <w:rPr>
                              <w:rStyle w:val="rhifydudalen"/>
                            </w:rPr>
                            <w:t>/</w:t>
                          </w:r>
                          <w:r>
                            <w:rPr>
                              <w:rStyle w:val="rhifydudalen"/>
                            </w:rPr>
                            <w:fldChar w:fldCharType="begin"/>
                          </w:r>
                          <w:r w:rsidR="006F4B00">
                            <w:rPr>
                              <w:rStyle w:val="rhifydudalen"/>
                            </w:rPr>
                            <w:instrText xml:space="preserve"> =  </w:instrText>
                          </w:r>
                          <w:r>
                            <w:rPr>
                              <w:rStyle w:val="rhifydudalen"/>
                            </w:rPr>
                            <w:fldChar w:fldCharType="begin"/>
                          </w:r>
                          <w:r w:rsidR="006F4B00">
                            <w:rPr>
                              <w:rStyle w:val="rhifydudalen"/>
                            </w:rPr>
                            <w:instrText xml:space="preserve"> NUMPAGES </w:instrText>
                          </w:r>
                          <w:r>
                            <w:rPr>
                              <w:rStyle w:val="rhifydudalen"/>
                            </w:rPr>
                            <w:fldChar w:fldCharType="separate"/>
                          </w:r>
                          <w:r w:rsidR="00B431A3">
                            <w:rPr>
                              <w:rStyle w:val="rhifydudalen"/>
                              <w:noProof/>
                            </w:rPr>
                            <w:instrText>29</w:instrText>
                          </w:r>
                          <w:r>
                            <w:rPr>
                              <w:rStyle w:val="rhifydudalen"/>
                            </w:rPr>
                            <w:fldChar w:fldCharType="end"/>
                          </w:r>
                          <w:r w:rsidR="006F4B00">
                            <w:rPr>
                              <w:rStyle w:val="rhifydudalen"/>
                            </w:rPr>
                            <w:instrText xml:space="preserve"> - </w:instrText>
                          </w:r>
                          <w:r>
                            <w:rPr>
                              <w:rStyle w:val="rhifydudalen"/>
                            </w:rPr>
                            <w:fldChar w:fldCharType="begin"/>
                          </w:r>
                          <w:r w:rsidR="006F4B00">
                            <w:rPr>
                              <w:rStyle w:val="rhifydudalen"/>
                            </w:rPr>
                            <w:instrText xml:space="preserve"> PAGEREF FirstSection </w:instrText>
                          </w:r>
                          <w:r>
                            <w:rPr>
                              <w:rStyle w:val="rhifydudalen"/>
                            </w:rPr>
                            <w:fldChar w:fldCharType="separate"/>
                          </w:r>
                          <w:r w:rsidR="00B431A3">
                            <w:rPr>
                              <w:rStyle w:val="rhifydudalen"/>
                              <w:noProof/>
                            </w:rPr>
                            <w:instrText>2</w:instrText>
                          </w:r>
                          <w:r>
                            <w:rPr>
                              <w:rStyle w:val="rhifydudalen"/>
                            </w:rPr>
                            <w:fldChar w:fldCharType="end"/>
                          </w:r>
                          <w:r w:rsidR="006F4B00">
                            <w:rPr>
                              <w:rStyle w:val="rhifydudalen"/>
                            </w:rPr>
                            <w:instrText xml:space="preserve"> </w:instrText>
                          </w:r>
                          <w:r w:rsidR="006F4B00" w:rsidRPr="004B52EB">
                            <w:rPr>
                              <w:rStyle w:val="rhifydudalen"/>
                            </w:rPr>
                            <w:instrText>\# "00"</w:instrText>
                          </w:r>
                          <w:r w:rsidR="006F4B00">
                            <w:rPr>
                              <w:rStyle w:val="rhifydudalen"/>
                            </w:rPr>
                            <w:instrText xml:space="preserve"> </w:instrText>
                          </w:r>
                          <w:r>
                            <w:rPr>
                              <w:rStyle w:val="rhifydudalen"/>
                            </w:rPr>
                            <w:fldChar w:fldCharType="separate"/>
                          </w:r>
                          <w:r w:rsidR="00B431A3">
                            <w:rPr>
                              <w:rStyle w:val="rhifydudalen"/>
                              <w:noProof/>
                            </w:rPr>
                            <w:t>27</w:t>
                          </w:r>
                          <w:r>
                            <w:rPr>
                              <w:rStyle w:val="rhifydudalen"/>
                            </w:rPr>
                            <w:fldChar w:fldCharType="end"/>
                          </w:r>
                          <w:r w:rsidR="006F4B00">
                            <w:rPr>
                              <w:rStyle w:val="rhifydudalen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9BBF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62.35pt;width:481.9pt;height:62.35pt;z-index:-251658235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" stroked="f">
              <v:textbox inset="0,0,0,0">
                <w:txbxContent>
                  <w:p w14:paraId="7E846881" w14:textId="5253761F" w:rsidR="006F4B00" w:rsidRPr="00027A0F" w:rsidRDefault="0029363F" w:rsidP="002B66BE">
                    <w:pPr>
                      <w:tabs>
                        <w:tab w:val="right" w:pos="4706"/>
                      </w:tabs>
                      <w:rPr>
                        <w:sz w:val="18"/>
                        <w:szCs w:val="18"/>
                      </w:rPr>
                    </w:pPr>
                    <w:r w:rsidRPr="005634DC">
                      <w:rPr>
                        <w:rStyle w:val="rhifydudalen"/>
                      </w:rPr>
                      <w:fldChar w:fldCharType="begin"/>
                    </w:r>
                    <w:r w:rsidR="006F4B00" w:rsidRPr="005634DC">
                      <w:rPr>
                        <w:rStyle w:val="rhifydudalen"/>
                      </w:rPr>
                      <w:instrText xml:space="preserve"> PAGE   \# "00" </w:instrText>
                    </w:r>
                    <w:r w:rsidRPr="005634DC">
                      <w:rPr>
                        <w:rStyle w:val="rhifydudalen"/>
                      </w:rPr>
                      <w:fldChar w:fldCharType="separate"/>
                    </w:r>
                    <w:r w:rsidR="006F4B00">
                      <w:rPr>
                        <w:rStyle w:val="rhifydudalen"/>
                        <w:noProof/>
                      </w:rPr>
                      <w:t>02</w:t>
                    </w:r>
                    <w:r w:rsidRPr="005634DC">
                      <w:rPr>
                        <w:rStyle w:val="rhifydudalen"/>
                      </w:rPr>
                      <w:fldChar w:fldCharType="end"/>
                    </w:r>
                    <w:r w:rsidR="006F4B00" w:rsidRPr="005634DC">
                      <w:rPr>
                        <w:rStyle w:val="rhifydudalen"/>
                      </w:rPr>
                      <w:t>/</w:t>
                    </w:r>
                    <w:r>
                      <w:rPr>
                        <w:rStyle w:val="rhifydudalen"/>
                      </w:rPr>
                      <w:fldChar w:fldCharType="begin"/>
                    </w:r>
                    <w:r w:rsidR="006F4B00">
                      <w:rPr>
                        <w:rStyle w:val="rhifydudalen"/>
                      </w:rPr>
                      <w:instrText xml:space="preserve"> =  </w:instrText>
                    </w:r>
                    <w:r>
                      <w:rPr>
                        <w:rStyle w:val="rhifydudalen"/>
                      </w:rPr>
                      <w:fldChar w:fldCharType="begin"/>
                    </w:r>
                    <w:r w:rsidR="006F4B00">
                      <w:rPr>
                        <w:rStyle w:val="rhifydudalen"/>
                      </w:rPr>
                      <w:instrText xml:space="preserve"> NUMPAGES </w:instrText>
                    </w:r>
                    <w:r>
                      <w:rPr>
                        <w:rStyle w:val="rhifydudalen"/>
                      </w:rPr>
                      <w:fldChar w:fldCharType="separate"/>
                    </w:r>
                    <w:r w:rsidR="00B431A3">
                      <w:rPr>
                        <w:rStyle w:val="rhifydudalen"/>
                        <w:noProof/>
                      </w:rPr>
                      <w:instrText>29</w:instrText>
                    </w:r>
                    <w:r>
                      <w:rPr>
                        <w:rStyle w:val="rhifydudalen"/>
                      </w:rPr>
                      <w:fldChar w:fldCharType="end"/>
                    </w:r>
                    <w:r w:rsidR="006F4B00">
                      <w:rPr>
                        <w:rStyle w:val="rhifydudalen"/>
                      </w:rPr>
                      <w:instrText xml:space="preserve"> - </w:instrText>
                    </w:r>
                    <w:r>
                      <w:rPr>
                        <w:rStyle w:val="rhifydudalen"/>
                      </w:rPr>
                      <w:fldChar w:fldCharType="begin"/>
                    </w:r>
                    <w:r w:rsidR="006F4B00">
                      <w:rPr>
                        <w:rStyle w:val="rhifydudalen"/>
                      </w:rPr>
                      <w:instrText xml:space="preserve"> PAGEREF FirstSection </w:instrText>
                    </w:r>
                    <w:r>
                      <w:rPr>
                        <w:rStyle w:val="rhifydudalen"/>
                      </w:rPr>
                      <w:fldChar w:fldCharType="separate"/>
                    </w:r>
                    <w:r w:rsidR="00B431A3">
                      <w:rPr>
                        <w:rStyle w:val="rhifydudalen"/>
                        <w:noProof/>
                      </w:rPr>
                      <w:instrText>2</w:instrText>
                    </w:r>
                    <w:r>
                      <w:rPr>
                        <w:rStyle w:val="rhifydudalen"/>
                      </w:rPr>
                      <w:fldChar w:fldCharType="end"/>
                    </w:r>
                    <w:r w:rsidR="006F4B00">
                      <w:rPr>
                        <w:rStyle w:val="rhifydudalen"/>
                      </w:rPr>
                      <w:instrText xml:space="preserve"> </w:instrText>
                    </w:r>
                    <w:r w:rsidR="006F4B00" w:rsidRPr="004B52EB">
                      <w:rPr>
                        <w:rStyle w:val="rhifydudalen"/>
                      </w:rPr>
                      <w:instrText>\# "00"</w:instrText>
                    </w:r>
                    <w:r w:rsidR="006F4B00">
                      <w:rPr>
                        <w:rStyle w:val="rhifydudalen"/>
                      </w:rPr>
                      <w:instrText xml:space="preserve"> </w:instrText>
                    </w:r>
                    <w:r>
                      <w:rPr>
                        <w:rStyle w:val="rhifydudalen"/>
                      </w:rPr>
                      <w:fldChar w:fldCharType="separate"/>
                    </w:r>
                    <w:r w:rsidR="00B431A3">
                      <w:rPr>
                        <w:rStyle w:val="rhifydudalen"/>
                        <w:noProof/>
                      </w:rPr>
                      <w:t>27</w:t>
                    </w:r>
                    <w:r>
                      <w:rPr>
                        <w:rStyle w:val="rhifydudalen"/>
                      </w:rPr>
                      <w:fldChar w:fldCharType="end"/>
                    </w:r>
                    <w:r w:rsidR="006F4B00">
                      <w:rPr>
                        <w:rStyle w:val="rhifydudalen"/>
                      </w:rPr>
                      <w:tab/>
                    </w:r>
                  </w:p>
                </w:txbxContent>
              </v:textbox>
              <w10:wrap type="tight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5B7B" w14:textId="77777777" w:rsidR="006F4B00" w:rsidRPr="005C26B0" w:rsidRDefault="008345FE" w:rsidP="005C26B0">
    <w:pPr>
      <w:pStyle w:val="Troedyn"/>
    </w:pPr>
    <w:r>
      <w:rPr>
        <w:rFonts w:ascii="Akzidenz-Grotesk BQ Light" w:hAnsi="Akzidenz-Grotesk BQ Light"/>
        <w:noProof/>
        <w:sz w:val="19"/>
        <w:szCs w:val="19"/>
        <w:lang w:val="en-GB"/>
      </w:rPr>
      <mc:AlternateContent>
        <mc:Choice Requires="wps">
          <w:drawing>
            <wp:anchor distT="4294967295" distB="4294967295" distL="114300" distR="114300" simplePos="0" relativeHeight="251658243" behindDoc="0" locked="1" layoutInCell="1" allowOverlap="1" wp14:anchorId="3AF0E6D4" wp14:editId="4D90914E">
              <wp:simplePos x="0" y="0"/>
              <wp:positionH relativeFrom="column">
                <wp:align>left</wp:align>
              </wp:positionH>
              <wp:positionV relativeFrom="page">
                <wp:posOffset>10333354</wp:posOffset>
              </wp:positionV>
              <wp:extent cx="2988310" cy="0"/>
              <wp:effectExtent l="0" t="0" r="0" b="0"/>
              <wp:wrapNone/>
              <wp:docPr id="36" name="Straight Connector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88310" cy="0"/>
                      </a:xfrm>
                      <a:prstGeom prst="line">
                        <a:avLst/>
                      </a:prstGeom>
                      <a:ln>
                        <a:solidFill>
                          <a:srgbClr val="00B0D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683E50" id="Straight Connector 36" o:spid="_x0000_s1026" style="position:absolute;z-index:251658243;visibility:visible;mso-wrap-style:square;mso-width-percent:0;mso-height-percent:0;mso-wrap-distance-left:9pt;mso-wrap-distance-top:-3e-5mm;mso-wrap-distance-right:9pt;mso-wrap-distance-bottom:-3e-5mm;mso-position-horizontal:left;mso-position-horizontal-relative:text;mso-position-vertical:absolute;mso-position-vertical-relative:page;mso-width-percent:0;mso-height-percent:0;mso-width-relative:margin;mso-height-relative:margin" from="0,813.65pt" to="235.3pt,8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" strokecolor="#00b0df">
              <o:lock v:ext="edit" shapetype="f"/>
              <w10:wrap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322FC" w14:textId="77777777" w:rsidR="008B5FA0" w:rsidRDefault="008B5FA0" w:rsidP="00D93354">
      <w:pPr>
        <w:spacing w:after="0"/>
      </w:pPr>
      <w:r>
        <w:separator/>
      </w:r>
    </w:p>
  </w:footnote>
  <w:footnote w:type="continuationSeparator" w:id="0">
    <w:p w14:paraId="67B217F9" w14:textId="77777777" w:rsidR="008B5FA0" w:rsidRDefault="008B5FA0" w:rsidP="00D933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contents"/>
  <w:p w14:paraId="7DF7EA25" w14:textId="77777777" w:rsidR="006F4B00" w:rsidRPr="000A7794" w:rsidRDefault="008345FE" w:rsidP="000A7794">
    <w:pPr>
      <w:pStyle w:val="Cynnwys"/>
    </w:pPr>
    <w:r>
      <w:rPr>
        <w:lang w:val="en-GB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4D24B32A" wp14:editId="395FC011">
              <wp:simplePos x="0" y="0"/>
              <wp:positionH relativeFrom="column">
                <wp:posOffset>1728470</wp:posOffset>
              </wp:positionH>
              <wp:positionV relativeFrom="page">
                <wp:posOffset>648335</wp:posOffset>
              </wp:positionV>
              <wp:extent cx="4392295" cy="0"/>
              <wp:effectExtent l="8255" t="10160" r="9525" b="8890"/>
              <wp:wrapNone/>
              <wp:docPr id="1259914944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22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4FB9CC" id="Straight Connector 19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36.1pt,51.05pt" to="481.95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" strokecolor="#1a72b9 [3204]">
              <w10:wrap anchory="page"/>
              <w10:anchorlock/>
            </v:line>
          </w:pict>
        </mc:Fallback>
      </mc:AlternateContent>
    </w:r>
    <w:r w:rsidR="006F4B00" w:rsidRPr="000A7794">
      <w:t>Cynnwys</w:t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dTab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36"/>
      <w:gridCol w:w="2502"/>
    </w:tblGrid>
    <w:tr w:rsidR="006F4B00" w14:paraId="1C0C7EDF" w14:textId="77777777" w:rsidTr="007A34E3">
      <w:trPr>
        <w:trHeight w:val="2449"/>
      </w:trPr>
      <w:tc>
        <w:tcPr>
          <w:tcW w:w="7338" w:type="dxa"/>
        </w:tcPr>
        <w:p w14:paraId="37FDD87A" w14:textId="77777777" w:rsidR="006F4B00" w:rsidRDefault="006F4B00" w:rsidP="008249DC">
          <w:pPr>
            <w:pStyle w:val="Pennyn"/>
          </w:pPr>
        </w:p>
      </w:tc>
      <w:tc>
        <w:tcPr>
          <w:tcW w:w="2516" w:type="dxa"/>
        </w:tcPr>
        <w:p w14:paraId="20669FC8" w14:textId="77777777" w:rsidR="006F4B00" w:rsidRDefault="006F4B00" w:rsidP="008249DC">
          <w:pPr>
            <w:pStyle w:val="Pennyn"/>
          </w:pPr>
          <w:r w:rsidRPr="007A34E3">
            <w:rPr>
              <w:noProof/>
              <w:lang w:eastAsia="cy-GB"/>
            </w:rPr>
            <w:drawing>
              <wp:anchor distT="0" distB="0" distL="114300" distR="114300" simplePos="0" relativeHeight="251658246" behindDoc="1" locked="1" layoutInCell="1" allowOverlap="1" wp14:anchorId="13FA244F" wp14:editId="08CA8505">
                <wp:simplePos x="0" y="0"/>
                <wp:positionH relativeFrom="column">
                  <wp:posOffset>308610</wp:posOffset>
                </wp:positionH>
                <wp:positionV relativeFrom="page">
                  <wp:posOffset>5715</wp:posOffset>
                </wp:positionV>
                <wp:extent cx="1148080" cy="1421130"/>
                <wp:effectExtent l="0" t="0" r="0" b="0"/>
                <wp:wrapTight wrapText="bothSides">
                  <wp:wrapPolygon edited="0">
                    <wp:start x="3584" y="0"/>
                    <wp:lineTo x="0" y="1448"/>
                    <wp:lineTo x="0" y="7528"/>
                    <wp:lineTo x="2150" y="9265"/>
                    <wp:lineTo x="0" y="13029"/>
                    <wp:lineTo x="0" y="21426"/>
                    <wp:lineTo x="18637" y="21426"/>
                    <wp:lineTo x="21146" y="18820"/>
                    <wp:lineTo x="20071" y="13029"/>
                    <wp:lineTo x="8960" y="6949"/>
                    <wp:lineTo x="2867" y="4633"/>
                    <wp:lineTo x="9677" y="2606"/>
                    <wp:lineTo x="10752" y="869"/>
                    <wp:lineTo x="8243" y="0"/>
                    <wp:lineTo x="3584" y="0"/>
                  </wp:wrapPolygon>
                </wp:wrapTight>
                <wp:docPr id="5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2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8080" cy="1421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66BE1DE" w14:textId="77777777" w:rsidR="006F4B00" w:rsidRDefault="008345FE" w:rsidP="008249DC">
    <w:pPr>
      <w:pStyle w:val="Pennyn"/>
      <w:spacing w:before="0"/>
    </w:pPr>
    <w:r>
      <w:rPr>
        <w:rFonts w:ascii="Akzidenz-Grotesk BQ Light" w:hAnsi="Akzidenz-Grotesk BQ Light"/>
        <w:noProof/>
        <w:sz w:val="19"/>
        <w:szCs w:val="19"/>
        <w:lang w:val="en-GB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EDB9CE0" wp14:editId="41A9929B">
              <wp:simplePos x="0" y="0"/>
              <wp:positionH relativeFrom="column">
                <wp:posOffset>635</wp:posOffset>
              </wp:positionH>
              <wp:positionV relativeFrom="page">
                <wp:posOffset>2268220</wp:posOffset>
              </wp:positionV>
              <wp:extent cx="6120130" cy="0"/>
              <wp:effectExtent l="13970" t="10795" r="9525" b="8255"/>
              <wp:wrapNone/>
              <wp:docPr id="1981468386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AD69B9" id="Straight Connector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05pt,178.6pt" to="481.95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" strokecolor="#1a72b9 [3204]">
              <w10:wrap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DC1D7" w14:textId="77777777" w:rsidR="006F4B00" w:rsidRPr="005634DC" w:rsidRDefault="006F4B00" w:rsidP="005634D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30CF1" w14:textId="77777777" w:rsidR="006F4B00" w:rsidRDefault="008345FE" w:rsidP="008249DC">
    <w:pPr>
      <w:pStyle w:val="Pennyn"/>
      <w:spacing w:before="0"/>
    </w:pPr>
    <w:r>
      <w:rPr>
        <w:rFonts w:ascii="Akzidenz-Grotesk BQ Light" w:hAnsi="Akzidenz-Grotesk BQ Light"/>
        <w:noProof/>
        <w:sz w:val="19"/>
        <w:szCs w:val="19"/>
        <w:lang w:val="en-GB"/>
      </w:rPr>
      <mc:AlternateContent>
        <mc:Choice Requires="wps">
          <w:drawing>
            <wp:anchor distT="4294967295" distB="4294967295" distL="114300" distR="114300" simplePos="0" relativeHeight="251658242" behindDoc="0" locked="1" layoutInCell="1" allowOverlap="1" wp14:anchorId="6B125FC5" wp14:editId="3C06AE19">
              <wp:simplePos x="0" y="0"/>
              <wp:positionH relativeFrom="column">
                <wp:posOffset>635</wp:posOffset>
              </wp:positionH>
              <wp:positionV relativeFrom="page">
                <wp:posOffset>2268219</wp:posOffset>
              </wp:positionV>
              <wp:extent cx="6120130" cy="0"/>
              <wp:effectExtent l="0" t="0" r="0" b="0"/>
              <wp:wrapNone/>
              <wp:docPr id="32" name="Straight Connector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ln>
                        <a:solidFill>
                          <a:srgbClr val="00B0D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4FE9E6" id="Straight Connector 32" o:spid="_x0000_s1026" style="position:absolute;z-index:25165824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margin" from=".05pt,178.6pt" to="481.95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" strokecolor="#00b0df">
              <o:lock v:ext="edit" shapetype="f"/>
              <w10:wrap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E6A4B74"/>
    <w:lvl w:ilvl="0">
      <w:start w:val="1"/>
      <w:numFmt w:val="bullet"/>
      <w:pStyle w:val="RhestrBwledi2"/>
      <w:lvlText w:val=""/>
      <w:lvlJc w:val="left"/>
      <w:pPr>
        <w:ind w:left="709" w:hanging="360"/>
      </w:pPr>
      <w:rPr>
        <w:rFonts w:ascii="Symbol" w:hAnsi="Symbol" w:hint="default"/>
        <w:color w:val="1A72B9" w:themeColor="accent1"/>
      </w:rPr>
    </w:lvl>
  </w:abstractNum>
  <w:abstractNum w:abstractNumId="1" w15:restartNumberingAfterBreak="0">
    <w:nsid w:val="FFFFFF89"/>
    <w:multiLevelType w:val="singleLevel"/>
    <w:tmpl w:val="47946028"/>
    <w:lvl w:ilvl="0">
      <w:start w:val="1"/>
      <w:numFmt w:val="bullet"/>
      <w:pStyle w:val="RhestrBwledi"/>
      <w:lvlText w:val=""/>
      <w:lvlJc w:val="left"/>
      <w:pPr>
        <w:ind w:left="360" w:hanging="360"/>
      </w:pPr>
      <w:rPr>
        <w:rFonts w:ascii="Symbol" w:hAnsi="Symbol" w:hint="default"/>
        <w:color w:val="1A72B9" w:themeColor="accent1"/>
      </w:rPr>
    </w:lvl>
  </w:abstractNum>
  <w:abstractNum w:abstractNumId="2" w15:restartNumberingAfterBreak="0">
    <w:nsid w:val="01537ACF"/>
    <w:multiLevelType w:val="hybridMultilevel"/>
    <w:tmpl w:val="4C4C5B16"/>
    <w:lvl w:ilvl="0" w:tplc="8648193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AC5ECF"/>
    <w:multiLevelType w:val="hybridMultilevel"/>
    <w:tmpl w:val="DFF2D0A4"/>
    <w:lvl w:ilvl="0" w:tplc="8648193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7824CE"/>
    <w:multiLevelType w:val="hybridMultilevel"/>
    <w:tmpl w:val="4BAA1134"/>
    <w:lvl w:ilvl="0" w:tplc="8648193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970F09"/>
    <w:multiLevelType w:val="hybridMultilevel"/>
    <w:tmpl w:val="0010C784"/>
    <w:lvl w:ilvl="0" w:tplc="8648193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2B21E5"/>
    <w:multiLevelType w:val="hybridMultilevel"/>
    <w:tmpl w:val="13A26ADA"/>
    <w:lvl w:ilvl="0" w:tplc="35A4672A">
      <w:start w:val="1"/>
      <w:numFmt w:val="bullet"/>
      <w:pStyle w:val="ListBullet-RhifParagraffCyfreithiol"/>
      <w:lvlText w:val=""/>
      <w:lvlJc w:val="left"/>
      <w:pPr>
        <w:ind w:left="1429" w:hanging="360"/>
      </w:pPr>
      <w:rPr>
        <w:rFonts w:ascii="Wingdings" w:hAnsi="Wingdings" w:hint="default"/>
        <w:color w:val="1A72B9" w:themeColor="accent1"/>
      </w:rPr>
    </w:lvl>
    <w:lvl w:ilvl="1" w:tplc="045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4F39A3"/>
    <w:multiLevelType w:val="multilevel"/>
    <w:tmpl w:val="2654E2A8"/>
    <w:lvl w:ilvl="0">
      <w:start w:val="1"/>
      <w:numFmt w:val="decimal"/>
      <w:isLgl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bullet"/>
      <w:lvlText w:val=""/>
      <w:lvlJc w:val="left"/>
      <w:pPr>
        <w:ind w:left="1353" w:hanging="360"/>
      </w:pPr>
      <w:rPr>
        <w:rFonts w:ascii="Wingdings" w:hAnsi="Wingdings" w:hint="default"/>
        <w:color w:val="0070C0"/>
        <w:u w:color="FFFFFF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3D56381"/>
    <w:multiLevelType w:val="multilevel"/>
    <w:tmpl w:val="C65ADE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Pennawd3"/>
      <w:lvlText w:val="%1.%2.%3"/>
      <w:lvlJc w:val="left"/>
      <w:pPr>
        <w:ind w:left="720" w:hanging="720"/>
      </w:pPr>
    </w:lvl>
    <w:lvl w:ilvl="3">
      <w:start w:val="1"/>
      <w:numFmt w:val="decimal"/>
      <w:pStyle w:val="Pennawd4"/>
      <w:lvlText w:val="%1.%2.%3.%4"/>
      <w:lvlJc w:val="left"/>
      <w:pPr>
        <w:ind w:left="864" w:hanging="864"/>
      </w:pPr>
    </w:lvl>
    <w:lvl w:ilvl="4">
      <w:start w:val="1"/>
      <w:numFmt w:val="decimal"/>
      <w:pStyle w:val="Pennawd5"/>
      <w:lvlText w:val="%1.%2.%3.%4.%5"/>
      <w:lvlJc w:val="left"/>
      <w:pPr>
        <w:ind w:left="1008" w:hanging="1008"/>
      </w:pPr>
    </w:lvl>
    <w:lvl w:ilvl="5">
      <w:start w:val="1"/>
      <w:numFmt w:val="decimal"/>
      <w:pStyle w:val="Pennawd6"/>
      <w:lvlText w:val="%1.%2.%3.%4.%5.%6"/>
      <w:lvlJc w:val="left"/>
      <w:pPr>
        <w:ind w:left="1152" w:hanging="1152"/>
      </w:pPr>
    </w:lvl>
    <w:lvl w:ilvl="6">
      <w:start w:val="1"/>
      <w:numFmt w:val="decimal"/>
      <w:pStyle w:val="Pennawd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nnawd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nnawd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4CD061A"/>
    <w:multiLevelType w:val="hybridMultilevel"/>
    <w:tmpl w:val="A55E81C8"/>
    <w:lvl w:ilvl="0" w:tplc="8648193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403744"/>
    <w:multiLevelType w:val="hybridMultilevel"/>
    <w:tmpl w:val="D1B6DF1A"/>
    <w:lvl w:ilvl="0" w:tplc="8648193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B225E1"/>
    <w:multiLevelType w:val="hybridMultilevel"/>
    <w:tmpl w:val="DD42C5CE"/>
    <w:lvl w:ilvl="0" w:tplc="8648193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99505D"/>
    <w:multiLevelType w:val="hybridMultilevel"/>
    <w:tmpl w:val="86E0DDDC"/>
    <w:lvl w:ilvl="0" w:tplc="C3B222E0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94EB2"/>
    <w:multiLevelType w:val="hybridMultilevel"/>
    <w:tmpl w:val="8E586DCE"/>
    <w:lvl w:ilvl="0" w:tplc="D0EEF98E">
      <w:start w:val="1"/>
      <w:numFmt w:val="decimal"/>
      <w:pStyle w:val="RhifParagraffCyfreithiol-rhest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3D558F7"/>
    <w:multiLevelType w:val="hybridMultilevel"/>
    <w:tmpl w:val="900C99C4"/>
    <w:lvl w:ilvl="0" w:tplc="0452000F">
      <w:start w:val="1"/>
      <w:numFmt w:val="decimal"/>
      <w:lvlText w:val="%1."/>
      <w:lvlJc w:val="left"/>
      <w:pPr>
        <w:ind w:left="360" w:hanging="360"/>
      </w:pPr>
    </w:lvl>
    <w:lvl w:ilvl="1" w:tplc="04520019" w:tentative="1">
      <w:start w:val="1"/>
      <w:numFmt w:val="lowerLetter"/>
      <w:lvlText w:val="%2."/>
      <w:lvlJc w:val="left"/>
      <w:pPr>
        <w:ind w:left="1080" w:hanging="360"/>
      </w:pPr>
    </w:lvl>
    <w:lvl w:ilvl="2" w:tplc="0452001B" w:tentative="1">
      <w:start w:val="1"/>
      <w:numFmt w:val="lowerRoman"/>
      <w:lvlText w:val="%3."/>
      <w:lvlJc w:val="right"/>
      <w:pPr>
        <w:ind w:left="1800" w:hanging="180"/>
      </w:pPr>
    </w:lvl>
    <w:lvl w:ilvl="3" w:tplc="0452000F" w:tentative="1">
      <w:start w:val="1"/>
      <w:numFmt w:val="decimal"/>
      <w:lvlText w:val="%4."/>
      <w:lvlJc w:val="left"/>
      <w:pPr>
        <w:ind w:left="2520" w:hanging="360"/>
      </w:pPr>
    </w:lvl>
    <w:lvl w:ilvl="4" w:tplc="04520019" w:tentative="1">
      <w:start w:val="1"/>
      <w:numFmt w:val="lowerLetter"/>
      <w:lvlText w:val="%5."/>
      <w:lvlJc w:val="left"/>
      <w:pPr>
        <w:ind w:left="3240" w:hanging="360"/>
      </w:pPr>
    </w:lvl>
    <w:lvl w:ilvl="5" w:tplc="0452001B" w:tentative="1">
      <w:start w:val="1"/>
      <w:numFmt w:val="lowerRoman"/>
      <w:lvlText w:val="%6."/>
      <w:lvlJc w:val="right"/>
      <w:pPr>
        <w:ind w:left="3960" w:hanging="180"/>
      </w:pPr>
    </w:lvl>
    <w:lvl w:ilvl="6" w:tplc="0452000F" w:tentative="1">
      <w:start w:val="1"/>
      <w:numFmt w:val="decimal"/>
      <w:lvlText w:val="%7."/>
      <w:lvlJc w:val="left"/>
      <w:pPr>
        <w:ind w:left="4680" w:hanging="360"/>
      </w:pPr>
    </w:lvl>
    <w:lvl w:ilvl="7" w:tplc="04520019" w:tentative="1">
      <w:start w:val="1"/>
      <w:numFmt w:val="lowerLetter"/>
      <w:lvlText w:val="%8."/>
      <w:lvlJc w:val="left"/>
      <w:pPr>
        <w:ind w:left="5400" w:hanging="360"/>
      </w:pPr>
    </w:lvl>
    <w:lvl w:ilvl="8" w:tplc="045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61596D"/>
    <w:multiLevelType w:val="hybridMultilevel"/>
    <w:tmpl w:val="DD50EC8E"/>
    <w:lvl w:ilvl="0" w:tplc="2EEEAFA8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C4A51"/>
    <w:multiLevelType w:val="hybridMultilevel"/>
    <w:tmpl w:val="5E72B664"/>
    <w:lvl w:ilvl="0" w:tplc="57C0B83E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520019">
      <w:start w:val="1"/>
      <w:numFmt w:val="lowerLetter"/>
      <w:lvlText w:val="%2."/>
      <w:lvlJc w:val="left"/>
      <w:pPr>
        <w:ind w:left="1080" w:hanging="360"/>
      </w:pPr>
    </w:lvl>
    <w:lvl w:ilvl="2" w:tplc="0452001B" w:tentative="1">
      <w:start w:val="1"/>
      <w:numFmt w:val="lowerRoman"/>
      <w:lvlText w:val="%3."/>
      <w:lvlJc w:val="right"/>
      <w:pPr>
        <w:ind w:left="1800" w:hanging="180"/>
      </w:pPr>
    </w:lvl>
    <w:lvl w:ilvl="3" w:tplc="0452000F" w:tentative="1">
      <w:start w:val="1"/>
      <w:numFmt w:val="decimal"/>
      <w:lvlText w:val="%4."/>
      <w:lvlJc w:val="left"/>
      <w:pPr>
        <w:ind w:left="2520" w:hanging="360"/>
      </w:pPr>
    </w:lvl>
    <w:lvl w:ilvl="4" w:tplc="04520019" w:tentative="1">
      <w:start w:val="1"/>
      <w:numFmt w:val="lowerLetter"/>
      <w:lvlText w:val="%5."/>
      <w:lvlJc w:val="left"/>
      <w:pPr>
        <w:ind w:left="3240" w:hanging="360"/>
      </w:pPr>
    </w:lvl>
    <w:lvl w:ilvl="5" w:tplc="0452001B" w:tentative="1">
      <w:start w:val="1"/>
      <w:numFmt w:val="lowerRoman"/>
      <w:lvlText w:val="%6."/>
      <w:lvlJc w:val="right"/>
      <w:pPr>
        <w:ind w:left="3960" w:hanging="180"/>
      </w:pPr>
    </w:lvl>
    <w:lvl w:ilvl="6" w:tplc="0452000F" w:tentative="1">
      <w:start w:val="1"/>
      <w:numFmt w:val="decimal"/>
      <w:lvlText w:val="%7."/>
      <w:lvlJc w:val="left"/>
      <w:pPr>
        <w:ind w:left="4680" w:hanging="360"/>
      </w:pPr>
    </w:lvl>
    <w:lvl w:ilvl="7" w:tplc="04520019" w:tentative="1">
      <w:start w:val="1"/>
      <w:numFmt w:val="lowerLetter"/>
      <w:lvlText w:val="%8."/>
      <w:lvlJc w:val="left"/>
      <w:pPr>
        <w:ind w:left="5400" w:hanging="360"/>
      </w:pPr>
    </w:lvl>
    <w:lvl w:ilvl="8" w:tplc="045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687F6E"/>
    <w:multiLevelType w:val="multilevel"/>
    <w:tmpl w:val="D04CAA40"/>
    <w:lvl w:ilvl="0">
      <w:start w:val="1"/>
      <w:numFmt w:val="decimal"/>
      <w:isLgl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bullet"/>
      <w:lvlText w:val=""/>
      <w:lvlJc w:val="left"/>
      <w:pPr>
        <w:ind w:left="360" w:hanging="360"/>
      </w:pPr>
      <w:rPr>
        <w:rFonts w:ascii="Wingdings" w:hAnsi="Wingdings" w:hint="default"/>
        <w:color w:val="0070C0"/>
        <w:u w:color="FFFFFF"/>
      </w:rPr>
    </w:lvl>
    <w:lvl w:ilvl="2">
      <w:start w:val="1"/>
      <w:numFmt w:val="bullet"/>
      <w:lvlText w:val=""/>
      <w:lvlJc w:val="left"/>
      <w:pPr>
        <w:ind w:left="1353" w:hanging="360"/>
      </w:pPr>
      <w:rPr>
        <w:rFonts w:ascii="Wingdings" w:hAnsi="Wingdings" w:hint="default"/>
        <w:color w:val="0070C0"/>
        <w:u w:color="FFFFFF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666B61E4"/>
    <w:multiLevelType w:val="multilevel"/>
    <w:tmpl w:val="D40453B2"/>
    <w:lvl w:ilvl="0">
      <w:start w:val="1"/>
      <w:numFmt w:val="decimal"/>
      <w:pStyle w:val="Pennawd1"/>
      <w:isLgl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hifParagraffCyfreithiol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bullet"/>
      <w:pStyle w:val="RhifParagraffCyfreithiol-Lefel2"/>
      <w:lvlText w:val=""/>
      <w:lvlJc w:val="left"/>
      <w:pPr>
        <w:ind w:left="1353" w:hanging="360"/>
      </w:pPr>
      <w:rPr>
        <w:rFonts w:ascii="Wingdings" w:hAnsi="Wingdings" w:hint="default"/>
        <w:color w:val="0070C0"/>
        <w:u w:color="FFFFFF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66BA41DD"/>
    <w:multiLevelType w:val="hybridMultilevel"/>
    <w:tmpl w:val="D676EAE0"/>
    <w:lvl w:ilvl="0" w:tplc="8648193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0A4BF6"/>
    <w:multiLevelType w:val="hybridMultilevel"/>
    <w:tmpl w:val="ABBE08BE"/>
    <w:lvl w:ilvl="0" w:tplc="8648193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24069D"/>
    <w:multiLevelType w:val="hybridMultilevel"/>
    <w:tmpl w:val="D4A6627E"/>
    <w:lvl w:ilvl="0" w:tplc="8648193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671BC2"/>
    <w:multiLevelType w:val="hybridMultilevel"/>
    <w:tmpl w:val="45901106"/>
    <w:lvl w:ilvl="0" w:tplc="8648193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946B7A"/>
    <w:multiLevelType w:val="hybridMultilevel"/>
    <w:tmpl w:val="CC567CE8"/>
    <w:lvl w:ilvl="0" w:tplc="8648193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8C62CD"/>
    <w:multiLevelType w:val="hybridMultilevel"/>
    <w:tmpl w:val="5A421122"/>
    <w:lvl w:ilvl="0" w:tplc="8648193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3474058">
    <w:abstractNumId w:val="1"/>
  </w:num>
  <w:num w:numId="2" w16cid:durableId="159276215">
    <w:abstractNumId w:val="0"/>
  </w:num>
  <w:num w:numId="3" w16cid:durableId="2015764607">
    <w:abstractNumId w:val="18"/>
  </w:num>
  <w:num w:numId="4" w16cid:durableId="1782529748">
    <w:abstractNumId w:val="13"/>
  </w:num>
  <w:num w:numId="5" w16cid:durableId="1041128736">
    <w:abstractNumId w:val="6"/>
  </w:num>
  <w:num w:numId="6" w16cid:durableId="146291770">
    <w:abstractNumId w:val="8"/>
  </w:num>
  <w:num w:numId="7" w16cid:durableId="1859616172">
    <w:abstractNumId w:val="7"/>
  </w:num>
  <w:num w:numId="8" w16cid:durableId="654651910">
    <w:abstractNumId w:val="14"/>
  </w:num>
  <w:num w:numId="9" w16cid:durableId="2120373072">
    <w:abstractNumId w:val="21"/>
  </w:num>
  <w:num w:numId="10" w16cid:durableId="1827360458">
    <w:abstractNumId w:val="17"/>
  </w:num>
  <w:num w:numId="11" w16cid:durableId="224412924">
    <w:abstractNumId w:val="10"/>
  </w:num>
  <w:num w:numId="12" w16cid:durableId="1384332327">
    <w:abstractNumId w:val="16"/>
  </w:num>
  <w:num w:numId="13" w16cid:durableId="586577504">
    <w:abstractNumId w:val="9"/>
  </w:num>
  <w:num w:numId="14" w16cid:durableId="1039085664">
    <w:abstractNumId w:val="5"/>
  </w:num>
  <w:num w:numId="15" w16cid:durableId="1119421903">
    <w:abstractNumId w:val="3"/>
  </w:num>
  <w:num w:numId="16" w16cid:durableId="664742720">
    <w:abstractNumId w:val="24"/>
  </w:num>
  <w:num w:numId="17" w16cid:durableId="456220974">
    <w:abstractNumId w:val="19"/>
  </w:num>
  <w:num w:numId="18" w16cid:durableId="520357133">
    <w:abstractNumId w:val="23"/>
  </w:num>
  <w:num w:numId="19" w16cid:durableId="1994674037">
    <w:abstractNumId w:val="2"/>
  </w:num>
  <w:num w:numId="20" w16cid:durableId="1952979255">
    <w:abstractNumId w:val="22"/>
  </w:num>
  <w:num w:numId="21" w16cid:durableId="1008949192">
    <w:abstractNumId w:val="15"/>
  </w:num>
  <w:num w:numId="22" w16cid:durableId="2127575598">
    <w:abstractNumId w:val="12"/>
  </w:num>
  <w:num w:numId="23" w16cid:durableId="1596748560">
    <w:abstractNumId w:val="20"/>
  </w:num>
  <w:num w:numId="24" w16cid:durableId="366031182">
    <w:abstractNumId w:val="11"/>
  </w:num>
  <w:num w:numId="25" w16cid:durableId="511379723">
    <w:abstractNumId w:val="4"/>
  </w:num>
  <w:num w:numId="26" w16cid:durableId="1426919794">
    <w:abstractNumId w:val="18"/>
  </w:num>
  <w:num w:numId="27" w16cid:durableId="1436904346">
    <w:abstractNumId w:val="18"/>
  </w:num>
  <w:num w:numId="28" w16cid:durableId="1020475720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F6"/>
    <w:rsid w:val="00005DD2"/>
    <w:rsid w:val="00005E4A"/>
    <w:rsid w:val="00006366"/>
    <w:rsid w:val="00007F08"/>
    <w:rsid w:val="00010B07"/>
    <w:rsid w:val="00015C2E"/>
    <w:rsid w:val="00020B29"/>
    <w:rsid w:val="00021828"/>
    <w:rsid w:val="00022CC4"/>
    <w:rsid w:val="00024402"/>
    <w:rsid w:val="0002628D"/>
    <w:rsid w:val="00027494"/>
    <w:rsid w:val="00027A0F"/>
    <w:rsid w:val="0003087B"/>
    <w:rsid w:val="00030A71"/>
    <w:rsid w:val="00032159"/>
    <w:rsid w:val="00032811"/>
    <w:rsid w:val="0003315C"/>
    <w:rsid w:val="00034046"/>
    <w:rsid w:val="000370B7"/>
    <w:rsid w:val="0004100A"/>
    <w:rsid w:val="000428F7"/>
    <w:rsid w:val="000437EC"/>
    <w:rsid w:val="00045B3F"/>
    <w:rsid w:val="00045FDA"/>
    <w:rsid w:val="00051238"/>
    <w:rsid w:val="00052E4A"/>
    <w:rsid w:val="00054C07"/>
    <w:rsid w:val="00055608"/>
    <w:rsid w:val="00055D4D"/>
    <w:rsid w:val="00055E89"/>
    <w:rsid w:val="00056E3C"/>
    <w:rsid w:val="00057988"/>
    <w:rsid w:val="00060563"/>
    <w:rsid w:val="00060B43"/>
    <w:rsid w:val="0006163B"/>
    <w:rsid w:val="00066CBA"/>
    <w:rsid w:val="000675C0"/>
    <w:rsid w:val="00074EC1"/>
    <w:rsid w:val="00075F18"/>
    <w:rsid w:val="00077AB2"/>
    <w:rsid w:val="0008086B"/>
    <w:rsid w:val="00082252"/>
    <w:rsid w:val="000839AF"/>
    <w:rsid w:val="00090846"/>
    <w:rsid w:val="00090B42"/>
    <w:rsid w:val="00093CA1"/>
    <w:rsid w:val="00094E2B"/>
    <w:rsid w:val="00096DBA"/>
    <w:rsid w:val="00097715"/>
    <w:rsid w:val="000A079D"/>
    <w:rsid w:val="000A1741"/>
    <w:rsid w:val="000A18C4"/>
    <w:rsid w:val="000A1C7F"/>
    <w:rsid w:val="000A348C"/>
    <w:rsid w:val="000A437F"/>
    <w:rsid w:val="000A4538"/>
    <w:rsid w:val="000A6E34"/>
    <w:rsid w:val="000A7575"/>
    <w:rsid w:val="000A7794"/>
    <w:rsid w:val="000A7991"/>
    <w:rsid w:val="000B0CFC"/>
    <w:rsid w:val="000B101C"/>
    <w:rsid w:val="000B4F34"/>
    <w:rsid w:val="000B6A70"/>
    <w:rsid w:val="000C04CC"/>
    <w:rsid w:val="000C0E1D"/>
    <w:rsid w:val="000C11C2"/>
    <w:rsid w:val="000C166C"/>
    <w:rsid w:val="000C227D"/>
    <w:rsid w:val="000C3F21"/>
    <w:rsid w:val="000C41C0"/>
    <w:rsid w:val="000C7C9B"/>
    <w:rsid w:val="000D1C48"/>
    <w:rsid w:val="000D1CE7"/>
    <w:rsid w:val="000D279A"/>
    <w:rsid w:val="000D3040"/>
    <w:rsid w:val="000D4600"/>
    <w:rsid w:val="000D4C31"/>
    <w:rsid w:val="000D6FA5"/>
    <w:rsid w:val="000E001C"/>
    <w:rsid w:val="000E07B4"/>
    <w:rsid w:val="000E0D1E"/>
    <w:rsid w:val="000E3EE1"/>
    <w:rsid w:val="000E5DF2"/>
    <w:rsid w:val="000E6587"/>
    <w:rsid w:val="000E764B"/>
    <w:rsid w:val="000F017C"/>
    <w:rsid w:val="000F25F9"/>
    <w:rsid w:val="000F3AD3"/>
    <w:rsid w:val="000F4E68"/>
    <w:rsid w:val="000F5C37"/>
    <w:rsid w:val="000F7373"/>
    <w:rsid w:val="000F7DF4"/>
    <w:rsid w:val="001005F3"/>
    <w:rsid w:val="00100AB9"/>
    <w:rsid w:val="00101B4F"/>
    <w:rsid w:val="00105867"/>
    <w:rsid w:val="00107C7B"/>
    <w:rsid w:val="00107F34"/>
    <w:rsid w:val="001125F9"/>
    <w:rsid w:val="00113C22"/>
    <w:rsid w:val="00115C82"/>
    <w:rsid w:val="001174E1"/>
    <w:rsid w:val="00123A38"/>
    <w:rsid w:val="00123E0D"/>
    <w:rsid w:val="001240E3"/>
    <w:rsid w:val="001413F8"/>
    <w:rsid w:val="00142C56"/>
    <w:rsid w:val="001439AE"/>
    <w:rsid w:val="00144C90"/>
    <w:rsid w:val="00145668"/>
    <w:rsid w:val="001462FD"/>
    <w:rsid w:val="001467C7"/>
    <w:rsid w:val="00150E36"/>
    <w:rsid w:val="001521EF"/>
    <w:rsid w:val="00155F71"/>
    <w:rsid w:val="0015654D"/>
    <w:rsid w:val="001620AB"/>
    <w:rsid w:val="00163450"/>
    <w:rsid w:val="001639F9"/>
    <w:rsid w:val="00164B4B"/>
    <w:rsid w:val="0016549A"/>
    <w:rsid w:val="00165EE5"/>
    <w:rsid w:val="0016734C"/>
    <w:rsid w:val="001673DF"/>
    <w:rsid w:val="001678EA"/>
    <w:rsid w:val="00173032"/>
    <w:rsid w:val="00177539"/>
    <w:rsid w:val="00177B5C"/>
    <w:rsid w:val="00182280"/>
    <w:rsid w:val="00182AE2"/>
    <w:rsid w:val="0018367E"/>
    <w:rsid w:val="00187502"/>
    <w:rsid w:val="00192554"/>
    <w:rsid w:val="00192F00"/>
    <w:rsid w:val="00195359"/>
    <w:rsid w:val="00195364"/>
    <w:rsid w:val="00196F3C"/>
    <w:rsid w:val="00196FE5"/>
    <w:rsid w:val="001A12ED"/>
    <w:rsid w:val="001A382D"/>
    <w:rsid w:val="001A4790"/>
    <w:rsid w:val="001A4F49"/>
    <w:rsid w:val="001A6BDE"/>
    <w:rsid w:val="001A7880"/>
    <w:rsid w:val="001B1FBC"/>
    <w:rsid w:val="001B4442"/>
    <w:rsid w:val="001B558A"/>
    <w:rsid w:val="001B55E7"/>
    <w:rsid w:val="001B5F4C"/>
    <w:rsid w:val="001C1634"/>
    <w:rsid w:val="001C2B1A"/>
    <w:rsid w:val="001C5098"/>
    <w:rsid w:val="001C59EC"/>
    <w:rsid w:val="001C6DAB"/>
    <w:rsid w:val="001C7653"/>
    <w:rsid w:val="001C7A5E"/>
    <w:rsid w:val="001C7DAF"/>
    <w:rsid w:val="001D045C"/>
    <w:rsid w:val="001D0AB3"/>
    <w:rsid w:val="001D1E8E"/>
    <w:rsid w:val="001D3EEE"/>
    <w:rsid w:val="001D4523"/>
    <w:rsid w:val="001D579D"/>
    <w:rsid w:val="001E12A9"/>
    <w:rsid w:val="001E3C2D"/>
    <w:rsid w:val="001E4A1B"/>
    <w:rsid w:val="001F5E17"/>
    <w:rsid w:val="001F669F"/>
    <w:rsid w:val="001F6FC7"/>
    <w:rsid w:val="001F7897"/>
    <w:rsid w:val="0020190F"/>
    <w:rsid w:val="0020216F"/>
    <w:rsid w:val="00202AFE"/>
    <w:rsid w:val="00203E8C"/>
    <w:rsid w:val="002051D6"/>
    <w:rsid w:val="002064CB"/>
    <w:rsid w:val="00213251"/>
    <w:rsid w:val="002168E0"/>
    <w:rsid w:val="00217681"/>
    <w:rsid w:val="002214D0"/>
    <w:rsid w:val="0022158C"/>
    <w:rsid w:val="002274B9"/>
    <w:rsid w:val="00231B86"/>
    <w:rsid w:val="00232D8F"/>
    <w:rsid w:val="00241156"/>
    <w:rsid w:val="00241ECE"/>
    <w:rsid w:val="00245B45"/>
    <w:rsid w:val="002468B3"/>
    <w:rsid w:val="002518C2"/>
    <w:rsid w:val="002525E1"/>
    <w:rsid w:val="002526C0"/>
    <w:rsid w:val="00253D3B"/>
    <w:rsid w:val="0025434A"/>
    <w:rsid w:val="00255C25"/>
    <w:rsid w:val="00260170"/>
    <w:rsid w:val="00260310"/>
    <w:rsid w:val="00263107"/>
    <w:rsid w:val="00263ED3"/>
    <w:rsid w:val="00264557"/>
    <w:rsid w:val="002661BF"/>
    <w:rsid w:val="00266DFD"/>
    <w:rsid w:val="00267EFB"/>
    <w:rsid w:val="002708FD"/>
    <w:rsid w:val="00271749"/>
    <w:rsid w:val="002724D0"/>
    <w:rsid w:val="002731CC"/>
    <w:rsid w:val="00273AA6"/>
    <w:rsid w:val="00273FA6"/>
    <w:rsid w:val="002747C7"/>
    <w:rsid w:val="00275629"/>
    <w:rsid w:val="00275DAC"/>
    <w:rsid w:val="0027657B"/>
    <w:rsid w:val="00277FB1"/>
    <w:rsid w:val="002818E8"/>
    <w:rsid w:val="00284883"/>
    <w:rsid w:val="00286084"/>
    <w:rsid w:val="00290808"/>
    <w:rsid w:val="0029182F"/>
    <w:rsid w:val="00292199"/>
    <w:rsid w:val="00292E6E"/>
    <w:rsid w:val="00293465"/>
    <w:rsid w:val="0029363F"/>
    <w:rsid w:val="00295E51"/>
    <w:rsid w:val="00295F86"/>
    <w:rsid w:val="00296859"/>
    <w:rsid w:val="002A0DC4"/>
    <w:rsid w:val="002A0FDF"/>
    <w:rsid w:val="002A1088"/>
    <w:rsid w:val="002A2A32"/>
    <w:rsid w:val="002A2DD1"/>
    <w:rsid w:val="002A7D96"/>
    <w:rsid w:val="002B012E"/>
    <w:rsid w:val="002B0BDF"/>
    <w:rsid w:val="002B1AB0"/>
    <w:rsid w:val="002B5BEB"/>
    <w:rsid w:val="002B66BE"/>
    <w:rsid w:val="002B6E0F"/>
    <w:rsid w:val="002C2439"/>
    <w:rsid w:val="002C3111"/>
    <w:rsid w:val="002C40AC"/>
    <w:rsid w:val="002C4F48"/>
    <w:rsid w:val="002C5FB1"/>
    <w:rsid w:val="002D3DDC"/>
    <w:rsid w:val="002D5E60"/>
    <w:rsid w:val="002E07D0"/>
    <w:rsid w:val="002E175E"/>
    <w:rsid w:val="002E1FE2"/>
    <w:rsid w:val="002E4554"/>
    <w:rsid w:val="002E6654"/>
    <w:rsid w:val="002F2227"/>
    <w:rsid w:val="002F47C4"/>
    <w:rsid w:val="002F6091"/>
    <w:rsid w:val="003035EB"/>
    <w:rsid w:val="00303AFA"/>
    <w:rsid w:val="00303BA8"/>
    <w:rsid w:val="00303D7E"/>
    <w:rsid w:val="00303D9B"/>
    <w:rsid w:val="003064C9"/>
    <w:rsid w:val="003071F8"/>
    <w:rsid w:val="0031075C"/>
    <w:rsid w:val="00311D33"/>
    <w:rsid w:val="0031369D"/>
    <w:rsid w:val="00315E9F"/>
    <w:rsid w:val="0031607C"/>
    <w:rsid w:val="00317E3D"/>
    <w:rsid w:val="00317E6E"/>
    <w:rsid w:val="00320A68"/>
    <w:rsid w:val="00323A60"/>
    <w:rsid w:val="00323FC5"/>
    <w:rsid w:val="0032473E"/>
    <w:rsid w:val="00330004"/>
    <w:rsid w:val="003301BC"/>
    <w:rsid w:val="00332987"/>
    <w:rsid w:val="0033301E"/>
    <w:rsid w:val="003347C2"/>
    <w:rsid w:val="003373C4"/>
    <w:rsid w:val="003400B0"/>
    <w:rsid w:val="003425CC"/>
    <w:rsid w:val="00344254"/>
    <w:rsid w:val="00345267"/>
    <w:rsid w:val="0034617D"/>
    <w:rsid w:val="003504A7"/>
    <w:rsid w:val="0035141A"/>
    <w:rsid w:val="00352DC7"/>
    <w:rsid w:val="00354D96"/>
    <w:rsid w:val="003564B7"/>
    <w:rsid w:val="003571B2"/>
    <w:rsid w:val="00357402"/>
    <w:rsid w:val="00361D34"/>
    <w:rsid w:val="00362142"/>
    <w:rsid w:val="00363247"/>
    <w:rsid w:val="00365907"/>
    <w:rsid w:val="00366FF5"/>
    <w:rsid w:val="0037286D"/>
    <w:rsid w:val="0037298D"/>
    <w:rsid w:val="00373BD2"/>
    <w:rsid w:val="003740A9"/>
    <w:rsid w:val="00376B05"/>
    <w:rsid w:val="00376CE1"/>
    <w:rsid w:val="00377263"/>
    <w:rsid w:val="00377D9F"/>
    <w:rsid w:val="00380147"/>
    <w:rsid w:val="00380777"/>
    <w:rsid w:val="00384CB1"/>
    <w:rsid w:val="00384F75"/>
    <w:rsid w:val="003916B0"/>
    <w:rsid w:val="00393E4F"/>
    <w:rsid w:val="0039463B"/>
    <w:rsid w:val="003951EC"/>
    <w:rsid w:val="00395B70"/>
    <w:rsid w:val="00395B7D"/>
    <w:rsid w:val="003960CD"/>
    <w:rsid w:val="003972C4"/>
    <w:rsid w:val="003A20AC"/>
    <w:rsid w:val="003A2A0C"/>
    <w:rsid w:val="003A31BF"/>
    <w:rsid w:val="003A37C6"/>
    <w:rsid w:val="003A42C5"/>
    <w:rsid w:val="003A4D3F"/>
    <w:rsid w:val="003A5590"/>
    <w:rsid w:val="003A5B93"/>
    <w:rsid w:val="003A6987"/>
    <w:rsid w:val="003A7484"/>
    <w:rsid w:val="003B034A"/>
    <w:rsid w:val="003B0441"/>
    <w:rsid w:val="003B1238"/>
    <w:rsid w:val="003B21C9"/>
    <w:rsid w:val="003B331A"/>
    <w:rsid w:val="003B5181"/>
    <w:rsid w:val="003C09F0"/>
    <w:rsid w:val="003C0B90"/>
    <w:rsid w:val="003C3536"/>
    <w:rsid w:val="003C3902"/>
    <w:rsid w:val="003C43E3"/>
    <w:rsid w:val="003C4C51"/>
    <w:rsid w:val="003C63F2"/>
    <w:rsid w:val="003C7C33"/>
    <w:rsid w:val="003D2BA3"/>
    <w:rsid w:val="003D4042"/>
    <w:rsid w:val="003D4229"/>
    <w:rsid w:val="003D49F6"/>
    <w:rsid w:val="003D75E0"/>
    <w:rsid w:val="003D7658"/>
    <w:rsid w:val="003D771E"/>
    <w:rsid w:val="003D7D00"/>
    <w:rsid w:val="003E03D0"/>
    <w:rsid w:val="003E16D1"/>
    <w:rsid w:val="003E1F24"/>
    <w:rsid w:val="003E2426"/>
    <w:rsid w:val="003E6348"/>
    <w:rsid w:val="003E7115"/>
    <w:rsid w:val="003F07CC"/>
    <w:rsid w:val="003F2350"/>
    <w:rsid w:val="003F29F5"/>
    <w:rsid w:val="00400501"/>
    <w:rsid w:val="00400EEB"/>
    <w:rsid w:val="004015C7"/>
    <w:rsid w:val="004029C0"/>
    <w:rsid w:val="00402CB1"/>
    <w:rsid w:val="00403372"/>
    <w:rsid w:val="0040399B"/>
    <w:rsid w:val="004049D6"/>
    <w:rsid w:val="004063C0"/>
    <w:rsid w:val="004074A8"/>
    <w:rsid w:val="004107DE"/>
    <w:rsid w:val="00410E24"/>
    <w:rsid w:val="004128F4"/>
    <w:rsid w:val="00412BCF"/>
    <w:rsid w:val="004137D8"/>
    <w:rsid w:val="00414B9A"/>
    <w:rsid w:val="004150F8"/>
    <w:rsid w:val="004155C6"/>
    <w:rsid w:val="00415D68"/>
    <w:rsid w:val="00416629"/>
    <w:rsid w:val="00416D43"/>
    <w:rsid w:val="00417AB0"/>
    <w:rsid w:val="00417EFA"/>
    <w:rsid w:val="004205AB"/>
    <w:rsid w:val="004237F5"/>
    <w:rsid w:val="00424416"/>
    <w:rsid w:val="00424C38"/>
    <w:rsid w:val="00425C59"/>
    <w:rsid w:val="00425CFF"/>
    <w:rsid w:val="004261B8"/>
    <w:rsid w:val="004274BD"/>
    <w:rsid w:val="0043164B"/>
    <w:rsid w:val="00434F60"/>
    <w:rsid w:val="00435C43"/>
    <w:rsid w:val="00435D16"/>
    <w:rsid w:val="004362FD"/>
    <w:rsid w:val="0043728F"/>
    <w:rsid w:val="0043742A"/>
    <w:rsid w:val="00437F74"/>
    <w:rsid w:val="0044257C"/>
    <w:rsid w:val="0044262F"/>
    <w:rsid w:val="0044319D"/>
    <w:rsid w:val="00444ABA"/>
    <w:rsid w:val="00445AEB"/>
    <w:rsid w:val="00445DD1"/>
    <w:rsid w:val="00451999"/>
    <w:rsid w:val="004528A8"/>
    <w:rsid w:val="004532B7"/>
    <w:rsid w:val="0045544D"/>
    <w:rsid w:val="00457C82"/>
    <w:rsid w:val="00457F5A"/>
    <w:rsid w:val="004603CB"/>
    <w:rsid w:val="00475882"/>
    <w:rsid w:val="00477662"/>
    <w:rsid w:val="0048334D"/>
    <w:rsid w:val="0048729E"/>
    <w:rsid w:val="00491727"/>
    <w:rsid w:val="0049483E"/>
    <w:rsid w:val="004949F9"/>
    <w:rsid w:val="00495F5C"/>
    <w:rsid w:val="004979B3"/>
    <w:rsid w:val="004A0294"/>
    <w:rsid w:val="004A09C3"/>
    <w:rsid w:val="004A338F"/>
    <w:rsid w:val="004A44E7"/>
    <w:rsid w:val="004A4B1F"/>
    <w:rsid w:val="004A4D08"/>
    <w:rsid w:val="004A5380"/>
    <w:rsid w:val="004A7D0D"/>
    <w:rsid w:val="004B0656"/>
    <w:rsid w:val="004B098F"/>
    <w:rsid w:val="004B1C2F"/>
    <w:rsid w:val="004B2056"/>
    <w:rsid w:val="004B48FC"/>
    <w:rsid w:val="004B5274"/>
    <w:rsid w:val="004B52EB"/>
    <w:rsid w:val="004B575D"/>
    <w:rsid w:val="004B5D59"/>
    <w:rsid w:val="004B6895"/>
    <w:rsid w:val="004C0FAE"/>
    <w:rsid w:val="004C1BB5"/>
    <w:rsid w:val="004C2979"/>
    <w:rsid w:val="004C76A6"/>
    <w:rsid w:val="004D0A97"/>
    <w:rsid w:val="004D24AD"/>
    <w:rsid w:val="004D37E8"/>
    <w:rsid w:val="004D4407"/>
    <w:rsid w:val="004E072F"/>
    <w:rsid w:val="004E074F"/>
    <w:rsid w:val="004E38E2"/>
    <w:rsid w:val="004F0BBA"/>
    <w:rsid w:val="004F3774"/>
    <w:rsid w:val="004F682F"/>
    <w:rsid w:val="004F6997"/>
    <w:rsid w:val="004F70B0"/>
    <w:rsid w:val="004F7F63"/>
    <w:rsid w:val="005019DF"/>
    <w:rsid w:val="00502D73"/>
    <w:rsid w:val="0050309C"/>
    <w:rsid w:val="00504081"/>
    <w:rsid w:val="005105E0"/>
    <w:rsid w:val="00510DB3"/>
    <w:rsid w:val="0051222E"/>
    <w:rsid w:val="0051365B"/>
    <w:rsid w:val="00513EBE"/>
    <w:rsid w:val="00514E26"/>
    <w:rsid w:val="00516421"/>
    <w:rsid w:val="00522062"/>
    <w:rsid w:val="005228C9"/>
    <w:rsid w:val="00525780"/>
    <w:rsid w:val="00525D9D"/>
    <w:rsid w:val="00526E2A"/>
    <w:rsid w:val="005277B4"/>
    <w:rsid w:val="005320A3"/>
    <w:rsid w:val="00533164"/>
    <w:rsid w:val="005347AC"/>
    <w:rsid w:val="00534BE9"/>
    <w:rsid w:val="005376DA"/>
    <w:rsid w:val="005418C5"/>
    <w:rsid w:val="00541E64"/>
    <w:rsid w:val="00542561"/>
    <w:rsid w:val="00544874"/>
    <w:rsid w:val="005457E3"/>
    <w:rsid w:val="005463F1"/>
    <w:rsid w:val="0054732C"/>
    <w:rsid w:val="00555F01"/>
    <w:rsid w:val="00556125"/>
    <w:rsid w:val="00560565"/>
    <w:rsid w:val="005611AF"/>
    <w:rsid w:val="005634DC"/>
    <w:rsid w:val="00565805"/>
    <w:rsid w:val="00570030"/>
    <w:rsid w:val="00570782"/>
    <w:rsid w:val="0057115C"/>
    <w:rsid w:val="00573C36"/>
    <w:rsid w:val="00573F40"/>
    <w:rsid w:val="00574BB4"/>
    <w:rsid w:val="005758B2"/>
    <w:rsid w:val="005759D5"/>
    <w:rsid w:val="005772E5"/>
    <w:rsid w:val="0057795A"/>
    <w:rsid w:val="00580228"/>
    <w:rsid w:val="00581481"/>
    <w:rsid w:val="00581E46"/>
    <w:rsid w:val="0058230A"/>
    <w:rsid w:val="00583C8B"/>
    <w:rsid w:val="00584027"/>
    <w:rsid w:val="00584039"/>
    <w:rsid w:val="005874CC"/>
    <w:rsid w:val="00587C6C"/>
    <w:rsid w:val="00591BDC"/>
    <w:rsid w:val="0059245F"/>
    <w:rsid w:val="00592E63"/>
    <w:rsid w:val="005932BA"/>
    <w:rsid w:val="00594A4A"/>
    <w:rsid w:val="00594FC0"/>
    <w:rsid w:val="00597A63"/>
    <w:rsid w:val="005A0A0E"/>
    <w:rsid w:val="005A231D"/>
    <w:rsid w:val="005A492A"/>
    <w:rsid w:val="005A691B"/>
    <w:rsid w:val="005B0D94"/>
    <w:rsid w:val="005B2050"/>
    <w:rsid w:val="005B3CAB"/>
    <w:rsid w:val="005B5384"/>
    <w:rsid w:val="005B7D99"/>
    <w:rsid w:val="005C1370"/>
    <w:rsid w:val="005C1B1F"/>
    <w:rsid w:val="005C2186"/>
    <w:rsid w:val="005C24BE"/>
    <w:rsid w:val="005C26B0"/>
    <w:rsid w:val="005C3FA4"/>
    <w:rsid w:val="005C4F8B"/>
    <w:rsid w:val="005C5349"/>
    <w:rsid w:val="005D0632"/>
    <w:rsid w:val="005D0AA3"/>
    <w:rsid w:val="005D0EF4"/>
    <w:rsid w:val="005D15E8"/>
    <w:rsid w:val="005D2366"/>
    <w:rsid w:val="005D2E9A"/>
    <w:rsid w:val="005D36E6"/>
    <w:rsid w:val="005E0525"/>
    <w:rsid w:val="005E3965"/>
    <w:rsid w:val="005E3CEA"/>
    <w:rsid w:val="005E543A"/>
    <w:rsid w:val="005E5E9D"/>
    <w:rsid w:val="005E7FD9"/>
    <w:rsid w:val="005F0A31"/>
    <w:rsid w:val="005F1A5D"/>
    <w:rsid w:val="005F2D53"/>
    <w:rsid w:val="005F3FA1"/>
    <w:rsid w:val="005F7805"/>
    <w:rsid w:val="006027C4"/>
    <w:rsid w:val="00604DC5"/>
    <w:rsid w:val="00606CBD"/>
    <w:rsid w:val="006100E3"/>
    <w:rsid w:val="00611A6B"/>
    <w:rsid w:val="0061274B"/>
    <w:rsid w:val="00613D5C"/>
    <w:rsid w:val="00614101"/>
    <w:rsid w:val="00614243"/>
    <w:rsid w:val="00614B29"/>
    <w:rsid w:val="00617732"/>
    <w:rsid w:val="0062275C"/>
    <w:rsid w:val="00622F9C"/>
    <w:rsid w:val="006235F3"/>
    <w:rsid w:val="0062396C"/>
    <w:rsid w:val="0063308B"/>
    <w:rsid w:val="006356AB"/>
    <w:rsid w:val="00642686"/>
    <w:rsid w:val="00644788"/>
    <w:rsid w:val="006457C2"/>
    <w:rsid w:val="00651E17"/>
    <w:rsid w:val="0065294B"/>
    <w:rsid w:val="006535E5"/>
    <w:rsid w:val="00655B2E"/>
    <w:rsid w:val="00657E44"/>
    <w:rsid w:val="00660503"/>
    <w:rsid w:val="00661678"/>
    <w:rsid w:val="00661F78"/>
    <w:rsid w:val="0066453B"/>
    <w:rsid w:val="00664744"/>
    <w:rsid w:val="0066651E"/>
    <w:rsid w:val="006678C2"/>
    <w:rsid w:val="00670FDE"/>
    <w:rsid w:val="006752A5"/>
    <w:rsid w:val="00676190"/>
    <w:rsid w:val="006764DD"/>
    <w:rsid w:val="00684FDD"/>
    <w:rsid w:val="00690C79"/>
    <w:rsid w:val="006925C0"/>
    <w:rsid w:val="006926DE"/>
    <w:rsid w:val="0069762B"/>
    <w:rsid w:val="006977B3"/>
    <w:rsid w:val="006A108D"/>
    <w:rsid w:val="006A2652"/>
    <w:rsid w:val="006A4BFB"/>
    <w:rsid w:val="006A6EA7"/>
    <w:rsid w:val="006B1451"/>
    <w:rsid w:val="006B3284"/>
    <w:rsid w:val="006B3928"/>
    <w:rsid w:val="006B57CF"/>
    <w:rsid w:val="006C0E61"/>
    <w:rsid w:val="006C1B8D"/>
    <w:rsid w:val="006C2B71"/>
    <w:rsid w:val="006C43B2"/>
    <w:rsid w:val="006C4D01"/>
    <w:rsid w:val="006C6B4A"/>
    <w:rsid w:val="006C6BD8"/>
    <w:rsid w:val="006C7270"/>
    <w:rsid w:val="006C7F4C"/>
    <w:rsid w:val="006D195C"/>
    <w:rsid w:val="006D300B"/>
    <w:rsid w:val="006D4DE9"/>
    <w:rsid w:val="006D6E2F"/>
    <w:rsid w:val="006D79C7"/>
    <w:rsid w:val="006E4C97"/>
    <w:rsid w:val="006F151F"/>
    <w:rsid w:val="006F174A"/>
    <w:rsid w:val="006F176F"/>
    <w:rsid w:val="006F234A"/>
    <w:rsid w:val="006F2963"/>
    <w:rsid w:val="006F2F0A"/>
    <w:rsid w:val="006F3C64"/>
    <w:rsid w:val="006F4B00"/>
    <w:rsid w:val="006F58FC"/>
    <w:rsid w:val="006F60D3"/>
    <w:rsid w:val="006F7FB4"/>
    <w:rsid w:val="007030D2"/>
    <w:rsid w:val="0070368E"/>
    <w:rsid w:val="00704E58"/>
    <w:rsid w:val="007050F2"/>
    <w:rsid w:val="00707727"/>
    <w:rsid w:val="007127CF"/>
    <w:rsid w:val="0071790D"/>
    <w:rsid w:val="00717982"/>
    <w:rsid w:val="00720381"/>
    <w:rsid w:val="00727249"/>
    <w:rsid w:val="007321B3"/>
    <w:rsid w:val="00735EFD"/>
    <w:rsid w:val="00735F86"/>
    <w:rsid w:val="00736814"/>
    <w:rsid w:val="007402C1"/>
    <w:rsid w:val="00740925"/>
    <w:rsid w:val="00745E74"/>
    <w:rsid w:val="0074625B"/>
    <w:rsid w:val="00746CE4"/>
    <w:rsid w:val="007506C3"/>
    <w:rsid w:val="0075146D"/>
    <w:rsid w:val="00752486"/>
    <w:rsid w:val="007550CF"/>
    <w:rsid w:val="00756509"/>
    <w:rsid w:val="00762614"/>
    <w:rsid w:val="0076497A"/>
    <w:rsid w:val="00766594"/>
    <w:rsid w:val="0076673B"/>
    <w:rsid w:val="007753F9"/>
    <w:rsid w:val="0078029A"/>
    <w:rsid w:val="00780787"/>
    <w:rsid w:val="00781D38"/>
    <w:rsid w:val="0078353B"/>
    <w:rsid w:val="00785F17"/>
    <w:rsid w:val="007874D1"/>
    <w:rsid w:val="00787AD8"/>
    <w:rsid w:val="00794E97"/>
    <w:rsid w:val="0079720A"/>
    <w:rsid w:val="00797BA1"/>
    <w:rsid w:val="007A0202"/>
    <w:rsid w:val="007A04D6"/>
    <w:rsid w:val="007A1C00"/>
    <w:rsid w:val="007A284E"/>
    <w:rsid w:val="007A29CF"/>
    <w:rsid w:val="007A34E3"/>
    <w:rsid w:val="007A39BC"/>
    <w:rsid w:val="007A3C1B"/>
    <w:rsid w:val="007A5D8B"/>
    <w:rsid w:val="007A7612"/>
    <w:rsid w:val="007A7CFC"/>
    <w:rsid w:val="007B0800"/>
    <w:rsid w:val="007B125C"/>
    <w:rsid w:val="007B5B8D"/>
    <w:rsid w:val="007B7AFB"/>
    <w:rsid w:val="007B7C03"/>
    <w:rsid w:val="007C0645"/>
    <w:rsid w:val="007C17EB"/>
    <w:rsid w:val="007C229A"/>
    <w:rsid w:val="007C4F28"/>
    <w:rsid w:val="007C7207"/>
    <w:rsid w:val="007D1277"/>
    <w:rsid w:val="007D26C9"/>
    <w:rsid w:val="007D51D0"/>
    <w:rsid w:val="007D6B7F"/>
    <w:rsid w:val="007E0663"/>
    <w:rsid w:val="007E30C1"/>
    <w:rsid w:val="007E3B9F"/>
    <w:rsid w:val="007E3D27"/>
    <w:rsid w:val="007E476C"/>
    <w:rsid w:val="007E61E2"/>
    <w:rsid w:val="007E742C"/>
    <w:rsid w:val="007E7F8D"/>
    <w:rsid w:val="007F24EC"/>
    <w:rsid w:val="007F263E"/>
    <w:rsid w:val="007F2875"/>
    <w:rsid w:val="007F2DC2"/>
    <w:rsid w:val="007F41FE"/>
    <w:rsid w:val="007F79C5"/>
    <w:rsid w:val="0080348C"/>
    <w:rsid w:val="0080569D"/>
    <w:rsid w:val="00805F8B"/>
    <w:rsid w:val="008061CE"/>
    <w:rsid w:val="00807AC2"/>
    <w:rsid w:val="0081395B"/>
    <w:rsid w:val="00815126"/>
    <w:rsid w:val="008160EF"/>
    <w:rsid w:val="008169FC"/>
    <w:rsid w:val="00817F06"/>
    <w:rsid w:val="008219D8"/>
    <w:rsid w:val="00822BE2"/>
    <w:rsid w:val="008232C3"/>
    <w:rsid w:val="008249DC"/>
    <w:rsid w:val="0082630E"/>
    <w:rsid w:val="00826863"/>
    <w:rsid w:val="008275EB"/>
    <w:rsid w:val="00830B6D"/>
    <w:rsid w:val="008310B5"/>
    <w:rsid w:val="008318F3"/>
    <w:rsid w:val="008345FE"/>
    <w:rsid w:val="00834E37"/>
    <w:rsid w:val="008351CB"/>
    <w:rsid w:val="00835265"/>
    <w:rsid w:val="0083709B"/>
    <w:rsid w:val="00837389"/>
    <w:rsid w:val="00837A49"/>
    <w:rsid w:val="00840882"/>
    <w:rsid w:val="008414FD"/>
    <w:rsid w:val="008418B5"/>
    <w:rsid w:val="00843A66"/>
    <w:rsid w:val="00843EB3"/>
    <w:rsid w:val="00844571"/>
    <w:rsid w:val="008467C5"/>
    <w:rsid w:val="00851778"/>
    <w:rsid w:val="00853088"/>
    <w:rsid w:val="00853AAB"/>
    <w:rsid w:val="0086032D"/>
    <w:rsid w:val="00861882"/>
    <w:rsid w:val="00862A08"/>
    <w:rsid w:val="00862A93"/>
    <w:rsid w:val="0086350E"/>
    <w:rsid w:val="0086483A"/>
    <w:rsid w:val="00871B20"/>
    <w:rsid w:val="00874743"/>
    <w:rsid w:val="008764F2"/>
    <w:rsid w:val="008800DD"/>
    <w:rsid w:val="008804BA"/>
    <w:rsid w:val="00880E86"/>
    <w:rsid w:val="00883E67"/>
    <w:rsid w:val="008844A6"/>
    <w:rsid w:val="00884ED8"/>
    <w:rsid w:val="00885208"/>
    <w:rsid w:val="00885DBA"/>
    <w:rsid w:val="00890D11"/>
    <w:rsid w:val="00891046"/>
    <w:rsid w:val="00892EF8"/>
    <w:rsid w:val="00894546"/>
    <w:rsid w:val="00897056"/>
    <w:rsid w:val="008A3E04"/>
    <w:rsid w:val="008A4AED"/>
    <w:rsid w:val="008A78FB"/>
    <w:rsid w:val="008B22E3"/>
    <w:rsid w:val="008B5FA0"/>
    <w:rsid w:val="008B6E23"/>
    <w:rsid w:val="008B7181"/>
    <w:rsid w:val="008C2EE6"/>
    <w:rsid w:val="008C3140"/>
    <w:rsid w:val="008C42AD"/>
    <w:rsid w:val="008C77F3"/>
    <w:rsid w:val="008D111E"/>
    <w:rsid w:val="008D3202"/>
    <w:rsid w:val="008D3BCB"/>
    <w:rsid w:val="008D5CCD"/>
    <w:rsid w:val="008D5E09"/>
    <w:rsid w:val="008D641C"/>
    <w:rsid w:val="008D642A"/>
    <w:rsid w:val="008E39E6"/>
    <w:rsid w:val="008E6183"/>
    <w:rsid w:val="008F0A33"/>
    <w:rsid w:val="008F27A2"/>
    <w:rsid w:val="008F2F96"/>
    <w:rsid w:val="008F44F4"/>
    <w:rsid w:val="008F79FB"/>
    <w:rsid w:val="00900079"/>
    <w:rsid w:val="00903AEA"/>
    <w:rsid w:val="00904971"/>
    <w:rsid w:val="00905B46"/>
    <w:rsid w:val="00906FAD"/>
    <w:rsid w:val="00911A35"/>
    <w:rsid w:val="00912315"/>
    <w:rsid w:val="00913163"/>
    <w:rsid w:val="009137FD"/>
    <w:rsid w:val="009141E3"/>
    <w:rsid w:val="00914C1A"/>
    <w:rsid w:val="0091693D"/>
    <w:rsid w:val="00916D2B"/>
    <w:rsid w:val="00920826"/>
    <w:rsid w:val="0092201B"/>
    <w:rsid w:val="00923196"/>
    <w:rsid w:val="0093215A"/>
    <w:rsid w:val="0093251F"/>
    <w:rsid w:val="009334AA"/>
    <w:rsid w:val="009376D1"/>
    <w:rsid w:val="00942747"/>
    <w:rsid w:val="009465A5"/>
    <w:rsid w:val="00950BFD"/>
    <w:rsid w:val="00951D58"/>
    <w:rsid w:val="009529EA"/>
    <w:rsid w:val="00960932"/>
    <w:rsid w:val="009624A6"/>
    <w:rsid w:val="009645D6"/>
    <w:rsid w:val="00964ACB"/>
    <w:rsid w:val="00965FA3"/>
    <w:rsid w:val="00966331"/>
    <w:rsid w:val="00967352"/>
    <w:rsid w:val="00973E4F"/>
    <w:rsid w:val="00976493"/>
    <w:rsid w:val="009800C1"/>
    <w:rsid w:val="00980233"/>
    <w:rsid w:val="009802CB"/>
    <w:rsid w:val="009807BA"/>
    <w:rsid w:val="00981F84"/>
    <w:rsid w:val="0098264A"/>
    <w:rsid w:val="009827DD"/>
    <w:rsid w:val="00982825"/>
    <w:rsid w:val="00982B67"/>
    <w:rsid w:val="00984E58"/>
    <w:rsid w:val="00987187"/>
    <w:rsid w:val="0099045B"/>
    <w:rsid w:val="00993D73"/>
    <w:rsid w:val="00994894"/>
    <w:rsid w:val="009951FC"/>
    <w:rsid w:val="00995DCE"/>
    <w:rsid w:val="00997FAC"/>
    <w:rsid w:val="009A3B72"/>
    <w:rsid w:val="009A44A7"/>
    <w:rsid w:val="009A44EB"/>
    <w:rsid w:val="009A450C"/>
    <w:rsid w:val="009A460C"/>
    <w:rsid w:val="009A5124"/>
    <w:rsid w:val="009A560D"/>
    <w:rsid w:val="009A5E0C"/>
    <w:rsid w:val="009A6310"/>
    <w:rsid w:val="009A791C"/>
    <w:rsid w:val="009B126D"/>
    <w:rsid w:val="009B1C47"/>
    <w:rsid w:val="009B42E2"/>
    <w:rsid w:val="009B5718"/>
    <w:rsid w:val="009B68A7"/>
    <w:rsid w:val="009B7012"/>
    <w:rsid w:val="009C16D3"/>
    <w:rsid w:val="009C1A83"/>
    <w:rsid w:val="009C3D83"/>
    <w:rsid w:val="009C41C1"/>
    <w:rsid w:val="009C50E5"/>
    <w:rsid w:val="009C6EDF"/>
    <w:rsid w:val="009D03C9"/>
    <w:rsid w:val="009D6748"/>
    <w:rsid w:val="009D6974"/>
    <w:rsid w:val="009E2410"/>
    <w:rsid w:val="009E58D6"/>
    <w:rsid w:val="009F04D1"/>
    <w:rsid w:val="009F10FF"/>
    <w:rsid w:val="009F1685"/>
    <w:rsid w:val="009F215B"/>
    <w:rsid w:val="009F52A5"/>
    <w:rsid w:val="009F54B9"/>
    <w:rsid w:val="009F7726"/>
    <w:rsid w:val="00A01348"/>
    <w:rsid w:val="00A02CD2"/>
    <w:rsid w:val="00A06A9A"/>
    <w:rsid w:val="00A077E9"/>
    <w:rsid w:val="00A10384"/>
    <w:rsid w:val="00A12C33"/>
    <w:rsid w:val="00A14B95"/>
    <w:rsid w:val="00A20F81"/>
    <w:rsid w:val="00A24CB3"/>
    <w:rsid w:val="00A25910"/>
    <w:rsid w:val="00A26475"/>
    <w:rsid w:val="00A26514"/>
    <w:rsid w:val="00A27236"/>
    <w:rsid w:val="00A27C78"/>
    <w:rsid w:val="00A30B13"/>
    <w:rsid w:val="00A31359"/>
    <w:rsid w:val="00A322ED"/>
    <w:rsid w:val="00A32330"/>
    <w:rsid w:val="00A32DA9"/>
    <w:rsid w:val="00A34794"/>
    <w:rsid w:val="00A35012"/>
    <w:rsid w:val="00A354D4"/>
    <w:rsid w:val="00A357B4"/>
    <w:rsid w:val="00A360E2"/>
    <w:rsid w:val="00A37847"/>
    <w:rsid w:val="00A400CD"/>
    <w:rsid w:val="00A40873"/>
    <w:rsid w:val="00A42615"/>
    <w:rsid w:val="00A46295"/>
    <w:rsid w:val="00A46D5C"/>
    <w:rsid w:val="00A57FE8"/>
    <w:rsid w:val="00A60B2A"/>
    <w:rsid w:val="00A63A05"/>
    <w:rsid w:val="00A64C8D"/>
    <w:rsid w:val="00A66599"/>
    <w:rsid w:val="00A6776B"/>
    <w:rsid w:val="00A71A25"/>
    <w:rsid w:val="00A72262"/>
    <w:rsid w:val="00A7244B"/>
    <w:rsid w:val="00A73DC4"/>
    <w:rsid w:val="00A76FD9"/>
    <w:rsid w:val="00A80282"/>
    <w:rsid w:val="00A81321"/>
    <w:rsid w:val="00A81DD9"/>
    <w:rsid w:val="00A82A58"/>
    <w:rsid w:val="00A83B42"/>
    <w:rsid w:val="00A84A0E"/>
    <w:rsid w:val="00A84B39"/>
    <w:rsid w:val="00A8566A"/>
    <w:rsid w:val="00A859F9"/>
    <w:rsid w:val="00A85D83"/>
    <w:rsid w:val="00A86989"/>
    <w:rsid w:val="00A90DD4"/>
    <w:rsid w:val="00A92C32"/>
    <w:rsid w:val="00A96873"/>
    <w:rsid w:val="00AA2618"/>
    <w:rsid w:val="00AA2C77"/>
    <w:rsid w:val="00AA61FD"/>
    <w:rsid w:val="00AA6403"/>
    <w:rsid w:val="00AA6F47"/>
    <w:rsid w:val="00AB0BC8"/>
    <w:rsid w:val="00AB2F3D"/>
    <w:rsid w:val="00AB3140"/>
    <w:rsid w:val="00AB4A99"/>
    <w:rsid w:val="00AB5003"/>
    <w:rsid w:val="00AB6D0C"/>
    <w:rsid w:val="00AC004D"/>
    <w:rsid w:val="00AC2546"/>
    <w:rsid w:val="00AC2FBD"/>
    <w:rsid w:val="00AC3AF0"/>
    <w:rsid w:val="00AC3C14"/>
    <w:rsid w:val="00AC42F3"/>
    <w:rsid w:val="00AC4FA6"/>
    <w:rsid w:val="00AD0A77"/>
    <w:rsid w:val="00AD2994"/>
    <w:rsid w:val="00AD3A6D"/>
    <w:rsid w:val="00AE294A"/>
    <w:rsid w:val="00AE2DB6"/>
    <w:rsid w:val="00AE2F64"/>
    <w:rsid w:val="00AE3C6A"/>
    <w:rsid w:val="00AE6502"/>
    <w:rsid w:val="00AF0956"/>
    <w:rsid w:val="00AF0A60"/>
    <w:rsid w:val="00AF5BFC"/>
    <w:rsid w:val="00AF647E"/>
    <w:rsid w:val="00AF76F2"/>
    <w:rsid w:val="00B00796"/>
    <w:rsid w:val="00B00D68"/>
    <w:rsid w:val="00B03081"/>
    <w:rsid w:val="00B03765"/>
    <w:rsid w:val="00B04BA5"/>
    <w:rsid w:val="00B05383"/>
    <w:rsid w:val="00B10304"/>
    <w:rsid w:val="00B128BF"/>
    <w:rsid w:val="00B1443C"/>
    <w:rsid w:val="00B1676C"/>
    <w:rsid w:val="00B20C0A"/>
    <w:rsid w:val="00B2217D"/>
    <w:rsid w:val="00B227C0"/>
    <w:rsid w:val="00B22AE9"/>
    <w:rsid w:val="00B24130"/>
    <w:rsid w:val="00B25935"/>
    <w:rsid w:val="00B25DC1"/>
    <w:rsid w:val="00B2624B"/>
    <w:rsid w:val="00B2719E"/>
    <w:rsid w:val="00B27787"/>
    <w:rsid w:val="00B303F7"/>
    <w:rsid w:val="00B31EEA"/>
    <w:rsid w:val="00B345BA"/>
    <w:rsid w:val="00B406D0"/>
    <w:rsid w:val="00B408AC"/>
    <w:rsid w:val="00B40903"/>
    <w:rsid w:val="00B42C63"/>
    <w:rsid w:val="00B431A3"/>
    <w:rsid w:val="00B434FB"/>
    <w:rsid w:val="00B43884"/>
    <w:rsid w:val="00B47152"/>
    <w:rsid w:val="00B50B0D"/>
    <w:rsid w:val="00B50B62"/>
    <w:rsid w:val="00B51093"/>
    <w:rsid w:val="00B510B1"/>
    <w:rsid w:val="00B510CD"/>
    <w:rsid w:val="00B51953"/>
    <w:rsid w:val="00B51A80"/>
    <w:rsid w:val="00B524D3"/>
    <w:rsid w:val="00B52972"/>
    <w:rsid w:val="00B5316E"/>
    <w:rsid w:val="00B53386"/>
    <w:rsid w:val="00B53C2E"/>
    <w:rsid w:val="00B54393"/>
    <w:rsid w:val="00B55300"/>
    <w:rsid w:val="00B55921"/>
    <w:rsid w:val="00B55DCD"/>
    <w:rsid w:val="00B62C36"/>
    <w:rsid w:val="00B63455"/>
    <w:rsid w:val="00B6592D"/>
    <w:rsid w:val="00B65A0D"/>
    <w:rsid w:val="00B66FB3"/>
    <w:rsid w:val="00B67B01"/>
    <w:rsid w:val="00B70E14"/>
    <w:rsid w:val="00B70FF5"/>
    <w:rsid w:val="00B7134F"/>
    <w:rsid w:val="00B72ABB"/>
    <w:rsid w:val="00B821A9"/>
    <w:rsid w:val="00B8505C"/>
    <w:rsid w:val="00B91D1E"/>
    <w:rsid w:val="00B925F4"/>
    <w:rsid w:val="00B92606"/>
    <w:rsid w:val="00B92AC1"/>
    <w:rsid w:val="00B93381"/>
    <w:rsid w:val="00B95399"/>
    <w:rsid w:val="00B95474"/>
    <w:rsid w:val="00B95765"/>
    <w:rsid w:val="00B959EA"/>
    <w:rsid w:val="00B9716C"/>
    <w:rsid w:val="00BA0B15"/>
    <w:rsid w:val="00BA5B19"/>
    <w:rsid w:val="00BB3165"/>
    <w:rsid w:val="00BB4C2C"/>
    <w:rsid w:val="00BB71ED"/>
    <w:rsid w:val="00BB76F5"/>
    <w:rsid w:val="00BC1175"/>
    <w:rsid w:val="00BC2B6E"/>
    <w:rsid w:val="00BC3358"/>
    <w:rsid w:val="00BC37A1"/>
    <w:rsid w:val="00BC47D6"/>
    <w:rsid w:val="00BC7955"/>
    <w:rsid w:val="00BD017C"/>
    <w:rsid w:val="00BD226B"/>
    <w:rsid w:val="00BD305A"/>
    <w:rsid w:val="00BD3979"/>
    <w:rsid w:val="00BD4D10"/>
    <w:rsid w:val="00BE00E6"/>
    <w:rsid w:val="00BE1120"/>
    <w:rsid w:val="00BE76A7"/>
    <w:rsid w:val="00BF50CE"/>
    <w:rsid w:val="00BF5289"/>
    <w:rsid w:val="00C01331"/>
    <w:rsid w:val="00C05DE6"/>
    <w:rsid w:val="00C07BA3"/>
    <w:rsid w:val="00C111B7"/>
    <w:rsid w:val="00C11931"/>
    <w:rsid w:val="00C140C1"/>
    <w:rsid w:val="00C159E6"/>
    <w:rsid w:val="00C1759E"/>
    <w:rsid w:val="00C17E51"/>
    <w:rsid w:val="00C17FAF"/>
    <w:rsid w:val="00C20169"/>
    <w:rsid w:val="00C20CA3"/>
    <w:rsid w:val="00C22C9A"/>
    <w:rsid w:val="00C2339A"/>
    <w:rsid w:val="00C24111"/>
    <w:rsid w:val="00C24860"/>
    <w:rsid w:val="00C273BA"/>
    <w:rsid w:val="00C31A31"/>
    <w:rsid w:val="00C35F3B"/>
    <w:rsid w:val="00C360FB"/>
    <w:rsid w:val="00C43596"/>
    <w:rsid w:val="00C438AA"/>
    <w:rsid w:val="00C44E11"/>
    <w:rsid w:val="00C4528F"/>
    <w:rsid w:val="00C459D7"/>
    <w:rsid w:val="00C46991"/>
    <w:rsid w:val="00C475EB"/>
    <w:rsid w:val="00C47A7A"/>
    <w:rsid w:val="00C51492"/>
    <w:rsid w:val="00C51665"/>
    <w:rsid w:val="00C53AD4"/>
    <w:rsid w:val="00C56707"/>
    <w:rsid w:val="00C573B5"/>
    <w:rsid w:val="00C5786E"/>
    <w:rsid w:val="00C60338"/>
    <w:rsid w:val="00C61BF8"/>
    <w:rsid w:val="00C645CB"/>
    <w:rsid w:val="00C65598"/>
    <w:rsid w:val="00C65BCC"/>
    <w:rsid w:val="00C675DC"/>
    <w:rsid w:val="00C7443E"/>
    <w:rsid w:val="00C763CF"/>
    <w:rsid w:val="00C76C59"/>
    <w:rsid w:val="00C8076E"/>
    <w:rsid w:val="00C80AF0"/>
    <w:rsid w:val="00C835FC"/>
    <w:rsid w:val="00C84BDC"/>
    <w:rsid w:val="00C84FCA"/>
    <w:rsid w:val="00C86ECC"/>
    <w:rsid w:val="00C912B6"/>
    <w:rsid w:val="00C91376"/>
    <w:rsid w:val="00C914FE"/>
    <w:rsid w:val="00C91651"/>
    <w:rsid w:val="00C918AD"/>
    <w:rsid w:val="00C93050"/>
    <w:rsid w:val="00C93495"/>
    <w:rsid w:val="00CA0476"/>
    <w:rsid w:val="00CA084D"/>
    <w:rsid w:val="00CA1F38"/>
    <w:rsid w:val="00CA3B74"/>
    <w:rsid w:val="00CA4FB4"/>
    <w:rsid w:val="00CA56EA"/>
    <w:rsid w:val="00CA6BC2"/>
    <w:rsid w:val="00CB2084"/>
    <w:rsid w:val="00CB2A40"/>
    <w:rsid w:val="00CB58C4"/>
    <w:rsid w:val="00CB62F0"/>
    <w:rsid w:val="00CB64BD"/>
    <w:rsid w:val="00CB70FF"/>
    <w:rsid w:val="00CB7EC4"/>
    <w:rsid w:val="00CC0233"/>
    <w:rsid w:val="00CC0586"/>
    <w:rsid w:val="00CC0A0D"/>
    <w:rsid w:val="00CC3E36"/>
    <w:rsid w:val="00CC3FDE"/>
    <w:rsid w:val="00CC51CE"/>
    <w:rsid w:val="00CC5C8B"/>
    <w:rsid w:val="00CC7752"/>
    <w:rsid w:val="00CD0596"/>
    <w:rsid w:val="00CD08DC"/>
    <w:rsid w:val="00CD320A"/>
    <w:rsid w:val="00CD7E47"/>
    <w:rsid w:val="00CE4210"/>
    <w:rsid w:val="00CE5ACB"/>
    <w:rsid w:val="00CE73D4"/>
    <w:rsid w:val="00CF285C"/>
    <w:rsid w:val="00CF3041"/>
    <w:rsid w:val="00CF3F66"/>
    <w:rsid w:val="00CF4553"/>
    <w:rsid w:val="00CF5B56"/>
    <w:rsid w:val="00CF6930"/>
    <w:rsid w:val="00D0184D"/>
    <w:rsid w:val="00D01AE6"/>
    <w:rsid w:val="00D02D0E"/>
    <w:rsid w:val="00D03418"/>
    <w:rsid w:val="00D05970"/>
    <w:rsid w:val="00D05D51"/>
    <w:rsid w:val="00D0622E"/>
    <w:rsid w:val="00D064AB"/>
    <w:rsid w:val="00D07F73"/>
    <w:rsid w:val="00D107D6"/>
    <w:rsid w:val="00D11234"/>
    <w:rsid w:val="00D11A5E"/>
    <w:rsid w:val="00D11F85"/>
    <w:rsid w:val="00D120BD"/>
    <w:rsid w:val="00D12DE7"/>
    <w:rsid w:val="00D12FFE"/>
    <w:rsid w:val="00D1375B"/>
    <w:rsid w:val="00D14A60"/>
    <w:rsid w:val="00D22765"/>
    <w:rsid w:val="00D22AF8"/>
    <w:rsid w:val="00D232E2"/>
    <w:rsid w:val="00D23E9A"/>
    <w:rsid w:val="00D245A0"/>
    <w:rsid w:val="00D25842"/>
    <w:rsid w:val="00D30A4A"/>
    <w:rsid w:val="00D31A91"/>
    <w:rsid w:val="00D31C5E"/>
    <w:rsid w:val="00D322B6"/>
    <w:rsid w:val="00D35983"/>
    <w:rsid w:val="00D35E04"/>
    <w:rsid w:val="00D35F13"/>
    <w:rsid w:val="00D36DF6"/>
    <w:rsid w:val="00D375FD"/>
    <w:rsid w:val="00D41862"/>
    <w:rsid w:val="00D41946"/>
    <w:rsid w:val="00D42500"/>
    <w:rsid w:val="00D44519"/>
    <w:rsid w:val="00D4569C"/>
    <w:rsid w:val="00D468F4"/>
    <w:rsid w:val="00D4752F"/>
    <w:rsid w:val="00D50B05"/>
    <w:rsid w:val="00D51CA6"/>
    <w:rsid w:val="00D53786"/>
    <w:rsid w:val="00D53C3E"/>
    <w:rsid w:val="00D53D41"/>
    <w:rsid w:val="00D54470"/>
    <w:rsid w:val="00D56992"/>
    <w:rsid w:val="00D61550"/>
    <w:rsid w:val="00D61D92"/>
    <w:rsid w:val="00D6390F"/>
    <w:rsid w:val="00D650BB"/>
    <w:rsid w:val="00D65117"/>
    <w:rsid w:val="00D71E24"/>
    <w:rsid w:val="00D74407"/>
    <w:rsid w:val="00D746E2"/>
    <w:rsid w:val="00D74A04"/>
    <w:rsid w:val="00D75591"/>
    <w:rsid w:val="00D768FD"/>
    <w:rsid w:val="00D77DBE"/>
    <w:rsid w:val="00D80F03"/>
    <w:rsid w:val="00D82A9C"/>
    <w:rsid w:val="00D837C0"/>
    <w:rsid w:val="00D84FB9"/>
    <w:rsid w:val="00D903A5"/>
    <w:rsid w:val="00D90FD7"/>
    <w:rsid w:val="00D93354"/>
    <w:rsid w:val="00D93FD2"/>
    <w:rsid w:val="00D94178"/>
    <w:rsid w:val="00D96341"/>
    <w:rsid w:val="00D97247"/>
    <w:rsid w:val="00DA48BD"/>
    <w:rsid w:val="00DA521B"/>
    <w:rsid w:val="00DA7050"/>
    <w:rsid w:val="00DB1CB5"/>
    <w:rsid w:val="00DB1EF6"/>
    <w:rsid w:val="00DB3255"/>
    <w:rsid w:val="00DB3C65"/>
    <w:rsid w:val="00DB50CA"/>
    <w:rsid w:val="00DB6B9A"/>
    <w:rsid w:val="00DB72C9"/>
    <w:rsid w:val="00DB745F"/>
    <w:rsid w:val="00DC03A3"/>
    <w:rsid w:val="00DC0B76"/>
    <w:rsid w:val="00DC1E7A"/>
    <w:rsid w:val="00DC4147"/>
    <w:rsid w:val="00DC500A"/>
    <w:rsid w:val="00DC5735"/>
    <w:rsid w:val="00DC5F29"/>
    <w:rsid w:val="00DC6003"/>
    <w:rsid w:val="00DC7893"/>
    <w:rsid w:val="00DD09A2"/>
    <w:rsid w:val="00DD3000"/>
    <w:rsid w:val="00DD3001"/>
    <w:rsid w:val="00DD49C8"/>
    <w:rsid w:val="00DD7A44"/>
    <w:rsid w:val="00DE057D"/>
    <w:rsid w:val="00DE0E8C"/>
    <w:rsid w:val="00DE414C"/>
    <w:rsid w:val="00DE488A"/>
    <w:rsid w:val="00DF2A7A"/>
    <w:rsid w:val="00DF303F"/>
    <w:rsid w:val="00DF38E4"/>
    <w:rsid w:val="00DF3A97"/>
    <w:rsid w:val="00DF3EDE"/>
    <w:rsid w:val="00DF4A67"/>
    <w:rsid w:val="00E00D1E"/>
    <w:rsid w:val="00E01C79"/>
    <w:rsid w:val="00E069D1"/>
    <w:rsid w:val="00E10236"/>
    <w:rsid w:val="00E1026A"/>
    <w:rsid w:val="00E10EDA"/>
    <w:rsid w:val="00E119FD"/>
    <w:rsid w:val="00E14BB6"/>
    <w:rsid w:val="00E15252"/>
    <w:rsid w:val="00E175BE"/>
    <w:rsid w:val="00E178DB"/>
    <w:rsid w:val="00E20B77"/>
    <w:rsid w:val="00E23768"/>
    <w:rsid w:val="00E23D6C"/>
    <w:rsid w:val="00E25403"/>
    <w:rsid w:val="00E26759"/>
    <w:rsid w:val="00E27097"/>
    <w:rsid w:val="00E321E8"/>
    <w:rsid w:val="00E33CB2"/>
    <w:rsid w:val="00E33FA4"/>
    <w:rsid w:val="00E34615"/>
    <w:rsid w:val="00E3467E"/>
    <w:rsid w:val="00E37151"/>
    <w:rsid w:val="00E413A7"/>
    <w:rsid w:val="00E42232"/>
    <w:rsid w:val="00E45AEF"/>
    <w:rsid w:val="00E47930"/>
    <w:rsid w:val="00E50354"/>
    <w:rsid w:val="00E51AB1"/>
    <w:rsid w:val="00E5218F"/>
    <w:rsid w:val="00E5261B"/>
    <w:rsid w:val="00E527C0"/>
    <w:rsid w:val="00E534DD"/>
    <w:rsid w:val="00E53A87"/>
    <w:rsid w:val="00E5705C"/>
    <w:rsid w:val="00E57A1D"/>
    <w:rsid w:val="00E64084"/>
    <w:rsid w:val="00E65BD0"/>
    <w:rsid w:val="00E65E04"/>
    <w:rsid w:val="00E65FF1"/>
    <w:rsid w:val="00E67240"/>
    <w:rsid w:val="00E70E0F"/>
    <w:rsid w:val="00E7156E"/>
    <w:rsid w:val="00E71785"/>
    <w:rsid w:val="00E77F7A"/>
    <w:rsid w:val="00E82875"/>
    <w:rsid w:val="00E833F0"/>
    <w:rsid w:val="00E83C31"/>
    <w:rsid w:val="00E83C92"/>
    <w:rsid w:val="00E83C98"/>
    <w:rsid w:val="00E83DAB"/>
    <w:rsid w:val="00E85C83"/>
    <w:rsid w:val="00E85D42"/>
    <w:rsid w:val="00E878C6"/>
    <w:rsid w:val="00E87D9A"/>
    <w:rsid w:val="00E93ECB"/>
    <w:rsid w:val="00E940C4"/>
    <w:rsid w:val="00E9460F"/>
    <w:rsid w:val="00E94D41"/>
    <w:rsid w:val="00E94DF5"/>
    <w:rsid w:val="00EA04CC"/>
    <w:rsid w:val="00EA346C"/>
    <w:rsid w:val="00EA4EC8"/>
    <w:rsid w:val="00EA6F7A"/>
    <w:rsid w:val="00EA744F"/>
    <w:rsid w:val="00EA7911"/>
    <w:rsid w:val="00EB4BB7"/>
    <w:rsid w:val="00EB5475"/>
    <w:rsid w:val="00EB625C"/>
    <w:rsid w:val="00EC0E0D"/>
    <w:rsid w:val="00EC1CDD"/>
    <w:rsid w:val="00EC3944"/>
    <w:rsid w:val="00EC41AA"/>
    <w:rsid w:val="00EC4402"/>
    <w:rsid w:val="00EC4C12"/>
    <w:rsid w:val="00EC53C1"/>
    <w:rsid w:val="00EC63EC"/>
    <w:rsid w:val="00EC6706"/>
    <w:rsid w:val="00ED0AB6"/>
    <w:rsid w:val="00ED10F1"/>
    <w:rsid w:val="00ED147F"/>
    <w:rsid w:val="00ED28ED"/>
    <w:rsid w:val="00ED3C71"/>
    <w:rsid w:val="00ED5FD2"/>
    <w:rsid w:val="00ED6131"/>
    <w:rsid w:val="00EE1256"/>
    <w:rsid w:val="00EE30F9"/>
    <w:rsid w:val="00EE39F0"/>
    <w:rsid w:val="00EE4A4A"/>
    <w:rsid w:val="00EE77A3"/>
    <w:rsid w:val="00EE7805"/>
    <w:rsid w:val="00EF037B"/>
    <w:rsid w:val="00EF1D00"/>
    <w:rsid w:val="00EF29A3"/>
    <w:rsid w:val="00EF2A42"/>
    <w:rsid w:val="00EF2C35"/>
    <w:rsid w:val="00EF4F55"/>
    <w:rsid w:val="00EF5D85"/>
    <w:rsid w:val="00EF709E"/>
    <w:rsid w:val="00F00ABE"/>
    <w:rsid w:val="00F03C01"/>
    <w:rsid w:val="00F04DE2"/>
    <w:rsid w:val="00F05253"/>
    <w:rsid w:val="00F05EBF"/>
    <w:rsid w:val="00F112B1"/>
    <w:rsid w:val="00F11ABE"/>
    <w:rsid w:val="00F13F29"/>
    <w:rsid w:val="00F14555"/>
    <w:rsid w:val="00F1482C"/>
    <w:rsid w:val="00F204E1"/>
    <w:rsid w:val="00F2195E"/>
    <w:rsid w:val="00F21E43"/>
    <w:rsid w:val="00F22016"/>
    <w:rsid w:val="00F2205C"/>
    <w:rsid w:val="00F223F9"/>
    <w:rsid w:val="00F241C8"/>
    <w:rsid w:val="00F275A0"/>
    <w:rsid w:val="00F3048B"/>
    <w:rsid w:val="00F31095"/>
    <w:rsid w:val="00F3200F"/>
    <w:rsid w:val="00F3356F"/>
    <w:rsid w:val="00F33EAE"/>
    <w:rsid w:val="00F37C03"/>
    <w:rsid w:val="00F4133B"/>
    <w:rsid w:val="00F41D1C"/>
    <w:rsid w:val="00F4283D"/>
    <w:rsid w:val="00F472BD"/>
    <w:rsid w:val="00F47818"/>
    <w:rsid w:val="00F511E2"/>
    <w:rsid w:val="00F513D4"/>
    <w:rsid w:val="00F51411"/>
    <w:rsid w:val="00F515B3"/>
    <w:rsid w:val="00F51C85"/>
    <w:rsid w:val="00F52811"/>
    <w:rsid w:val="00F54CF3"/>
    <w:rsid w:val="00F55A02"/>
    <w:rsid w:val="00F60B23"/>
    <w:rsid w:val="00F61322"/>
    <w:rsid w:val="00F63B35"/>
    <w:rsid w:val="00F63F75"/>
    <w:rsid w:val="00F6470B"/>
    <w:rsid w:val="00F64890"/>
    <w:rsid w:val="00F678A8"/>
    <w:rsid w:val="00F726F3"/>
    <w:rsid w:val="00F72883"/>
    <w:rsid w:val="00F73195"/>
    <w:rsid w:val="00F75381"/>
    <w:rsid w:val="00F77038"/>
    <w:rsid w:val="00F77645"/>
    <w:rsid w:val="00F80A83"/>
    <w:rsid w:val="00F873D9"/>
    <w:rsid w:val="00F90093"/>
    <w:rsid w:val="00F906AA"/>
    <w:rsid w:val="00F9350F"/>
    <w:rsid w:val="00F94ED5"/>
    <w:rsid w:val="00F9566D"/>
    <w:rsid w:val="00F97A0E"/>
    <w:rsid w:val="00FA047C"/>
    <w:rsid w:val="00FA1A04"/>
    <w:rsid w:val="00FA4431"/>
    <w:rsid w:val="00FA54C3"/>
    <w:rsid w:val="00FB0B1D"/>
    <w:rsid w:val="00FB3A92"/>
    <w:rsid w:val="00FB43D7"/>
    <w:rsid w:val="00FB740D"/>
    <w:rsid w:val="00FC2010"/>
    <w:rsid w:val="00FC263A"/>
    <w:rsid w:val="00FC5F7C"/>
    <w:rsid w:val="00FC6EC3"/>
    <w:rsid w:val="00FD0B2E"/>
    <w:rsid w:val="00FD3611"/>
    <w:rsid w:val="00FD3EB5"/>
    <w:rsid w:val="00FD47DF"/>
    <w:rsid w:val="00FD59BD"/>
    <w:rsid w:val="00FE07BC"/>
    <w:rsid w:val="00FE2F15"/>
    <w:rsid w:val="00FE4BC0"/>
    <w:rsid w:val="00FE61A2"/>
    <w:rsid w:val="00FE7348"/>
    <w:rsid w:val="00FE74F2"/>
    <w:rsid w:val="00FE7BBE"/>
    <w:rsid w:val="00FF2349"/>
    <w:rsid w:val="00FF424D"/>
    <w:rsid w:val="00FF74A5"/>
    <w:rsid w:val="00FF74BA"/>
    <w:rsid w:val="016B7C40"/>
    <w:rsid w:val="028975B0"/>
    <w:rsid w:val="059E6186"/>
    <w:rsid w:val="05D21B38"/>
    <w:rsid w:val="071D0806"/>
    <w:rsid w:val="073A09E9"/>
    <w:rsid w:val="0943EE5B"/>
    <w:rsid w:val="0AB03CC0"/>
    <w:rsid w:val="0DA29919"/>
    <w:rsid w:val="11ED05E1"/>
    <w:rsid w:val="122AC91C"/>
    <w:rsid w:val="1626AE87"/>
    <w:rsid w:val="1E738BD4"/>
    <w:rsid w:val="218478F6"/>
    <w:rsid w:val="24FDB844"/>
    <w:rsid w:val="291A49EA"/>
    <w:rsid w:val="2A5D6D70"/>
    <w:rsid w:val="2DF08158"/>
    <w:rsid w:val="2FFD7D1D"/>
    <w:rsid w:val="31899508"/>
    <w:rsid w:val="35A6F237"/>
    <w:rsid w:val="3D723ED6"/>
    <w:rsid w:val="41F01FBB"/>
    <w:rsid w:val="428C4973"/>
    <w:rsid w:val="458313D9"/>
    <w:rsid w:val="4645914F"/>
    <w:rsid w:val="4783E4A7"/>
    <w:rsid w:val="47893ACA"/>
    <w:rsid w:val="491E974F"/>
    <w:rsid w:val="4EC92C49"/>
    <w:rsid w:val="52697155"/>
    <w:rsid w:val="556AEAC9"/>
    <w:rsid w:val="56CD4F45"/>
    <w:rsid w:val="596DB9E8"/>
    <w:rsid w:val="5A098A56"/>
    <w:rsid w:val="5A0A4A54"/>
    <w:rsid w:val="5B768D97"/>
    <w:rsid w:val="5BB24168"/>
    <w:rsid w:val="5C0A4BC6"/>
    <w:rsid w:val="667D356D"/>
    <w:rsid w:val="6AAAD142"/>
    <w:rsid w:val="7867AD2F"/>
    <w:rsid w:val="788D09C5"/>
    <w:rsid w:val="7B5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020A11"/>
  <w15:docId w15:val="{9997381B-A8A3-4237-9D64-612209E3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LT Std" w:eastAsiaTheme="minorEastAsia" w:hAnsi="Helvetica LT Std" w:cstheme="minorBidi"/>
        <w:sz w:val="24"/>
        <w:szCs w:val="24"/>
        <w:lang w:val="en-GB" w:eastAsia="en-GB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0FF"/>
    <w:rPr>
      <w:rFonts w:ascii="Arial" w:hAnsi="Arial"/>
      <w:lang w:val="cy-GB"/>
    </w:rPr>
  </w:style>
  <w:style w:type="paragraph" w:styleId="Pennawd1">
    <w:name w:val="heading 1"/>
    <w:basedOn w:val="Normal"/>
    <w:next w:val="RhifParagraffCyfreithiol"/>
    <w:link w:val="Pennawd1Nod"/>
    <w:uiPriority w:val="9"/>
    <w:qFormat/>
    <w:rsid w:val="009D6974"/>
    <w:pPr>
      <w:keepNext/>
      <w:keepLines/>
      <w:numPr>
        <w:numId w:val="3"/>
      </w:numPr>
      <w:spacing w:before="240" w:after="480"/>
      <w:outlineLvl w:val="0"/>
    </w:pPr>
    <w:rPr>
      <w:rFonts w:asciiTheme="majorHAnsi" w:eastAsiaTheme="majorEastAsia" w:hAnsiTheme="majorHAnsi" w:cstheme="majorBidi"/>
      <w:b/>
      <w:bCs/>
      <w:color w:val="1A72B9" w:themeColor="accent1"/>
      <w:sz w:val="44"/>
      <w:szCs w:val="28"/>
    </w:rPr>
  </w:style>
  <w:style w:type="paragraph" w:styleId="Pennawd2">
    <w:name w:val="heading 2"/>
    <w:basedOn w:val="Normal"/>
    <w:next w:val="RhifParagraffCyfreithiol-Lefel2"/>
    <w:link w:val="Pennawd2Nod"/>
    <w:uiPriority w:val="9"/>
    <w:unhideWhenUsed/>
    <w:qFormat/>
    <w:rsid w:val="009D69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A72B9" w:themeColor="accent1"/>
      <w:szCs w:val="26"/>
    </w:rPr>
  </w:style>
  <w:style w:type="paragraph" w:styleId="Pennawd3">
    <w:name w:val="heading 3"/>
    <w:basedOn w:val="Normal"/>
    <w:next w:val="Normal"/>
    <w:link w:val="Pennawd3Nod"/>
    <w:uiPriority w:val="9"/>
    <w:unhideWhenUsed/>
    <w:rsid w:val="009D6974"/>
    <w:pPr>
      <w:keepNext/>
      <w:keepLines/>
      <w:numPr>
        <w:ilvl w:val="2"/>
        <w:numId w:val="6"/>
      </w:numPr>
      <w:spacing w:before="200"/>
      <w:outlineLvl w:val="2"/>
    </w:pPr>
    <w:rPr>
      <w:rFonts w:asciiTheme="majorHAnsi" w:eastAsiaTheme="majorEastAsia" w:hAnsiTheme="majorHAnsi" w:cstheme="majorBidi"/>
      <w:bCs/>
      <w:color w:val="1A72B9" w:themeColor="accent1"/>
    </w:rPr>
  </w:style>
  <w:style w:type="paragraph" w:styleId="Pennawd4">
    <w:name w:val="heading 4"/>
    <w:basedOn w:val="Normal"/>
    <w:next w:val="Normal"/>
    <w:link w:val="Pennawd4Nod"/>
    <w:uiPriority w:val="9"/>
    <w:unhideWhenUsed/>
    <w:rsid w:val="009D6974"/>
    <w:pPr>
      <w:keepNext/>
      <w:keepLines/>
      <w:numPr>
        <w:ilvl w:val="3"/>
        <w:numId w:val="6"/>
      </w:numPr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1A72B9" w:themeColor="accent1"/>
    </w:rPr>
  </w:style>
  <w:style w:type="paragraph" w:styleId="Pennawd5">
    <w:name w:val="heading 5"/>
    <w:basedOn w:val="Normal"/>
    <w:next w:val="Normal"/>
    <w:link w:val="Pennawd5Nod"/>
    <w:uiPriority w:val="9"/>
    <w:semiHidden/>
    <w:qFormat/>
    <w:rsid w:val="00AE2F64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0D385C" w:themeColor="accent1" w:themeShade="7F"/>
    </w:rPr>
  </w:style>
  <w:style w:type="paragraph" w:styleId="Pennawd6">
    <w:name w:val="heading 6"/>
    <w:basedOn w:val="Normal"/>
    <w:next w:val="Normal"/>
    <w:link w:val="Pennawd6Nod"/>
    <w:uiPriority w:val="9"/>
    <w:semiHidden/>
    <w:qFormat/>
    <w:rsid w:val="00AE2F64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385C" w:themeColor="accent1" w:themeShade="7F"/>
    </w:rPr>
  </w:style>
  <w:style w:type="paragraph" w:styleId="Pennawd7">
    <w:name w:val="heading 7"/>
    <w:basedOn w:val="Normal"/>
    <w:next w:val="Normal"/>
    <w:link w:val="Pennawd7Nod"/>
    <w:uiPriority w:val="9"/>
    <w:semiHidden/>
    <w:qFormat/>
    <w:rsid w:val="00AE2F64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nnawd8">
    <w:name w:val="heading 8"/>
    <w:basedOn w:val="Normal"/>
    <w:next w:val="Normal"/>
    <w:link w:val="Pennawd8Nod"/>
    <w:uiPriority w:val="9"/>
    <w:semiHidden/>
    <w:qFormat/>
    <w:rsid w:val="00AE2F64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Pennawd9">
    <w:name w:val="heading 9"/>
    <w:basedOn w:val="Normal"/>
    <w:next w:val="Normal"/>
    <w:link w:val="Pennawd9Nod"/>
    <w:uiPriority w:val="9"/>
    <w:semiHidden/>
    <w:qFormat/>
    <w:rsid w:val="00AE2F64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D93354"/>
    <w:pPr>
      <w:spacing w:after="0"/>
    </w:pPr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link w:val="TestunmewnSwigen"/>
    <w:uiPriority w:val="99"/>
    <w:semiHidden/>
    <w:rsid w:val="00D93354"/>
    <w:rPr>
      <w:rFonts w:ascii="Tahoma" w:hAnsi="Tahoma" w:cs="Tahoma"/>
      <w:sz w:val="16"/>
      <w:szCs w:val="16"/>
    </w:rPr>
  </w:style>
  <w:style w:type="paragraph" w:styleId="Pennyn">
    <w:name w:val="header"/>
    <w:basedOn w:val="Normal"/>
    <w:link w:val="PennynNod"/>
    <w:uiPriority w:val="99"/>
    <w:unhideWhenUsed/>
    <w:rsid w:val="00D93354"/>
    <w:pPr>
      <w:tabs>
        <w:tab w:val="center" w:pos="4513"/>
        <w:tab w:val="right" w:pos="9026"/>
      </w:tabs>
      <w:spacing w:after="0"/>
    </w:pPr>
  </w:style>
  <w:style w:type="character" w:customStyle="1" w:styleId="PennynNod">
    <w:name w:val="Pennyn Nod"/>
    <w:link w:val="Pennyn"/>
    <w:uiPriority w:val="99"/>
    <w:rsid w:val="00D93354"/>
  </w:style>
  <w:style w:type="paragraph" w:styleId="Troedyn">
    <w:name w:val="footer"/>
    <w:basedOn w:val="Normal"/>
    <w:link w:val="TroedynNod"/>
    <w:uiPriority w:val="99"/>
    <w:unhideWhenUsed/>
    <w:rsid w:val="00D93354"/>
    <w:pPr>
      <w:tabs>
        <w:tab w:val="center" w:pos="4513"/>
        <w:tab w:val="right" w:pos="9026"/>
      </w:tabs>
      <w:spacing w:after="0"/>
    </w:pPr>
  </w:style>
  <w:style w:type="character" w:customStyle="1" w:styleId="TroedynNod">
    <w:name w:val="Troedyn Nod"/>
    <w:link w:val="Troedyn"/>
    <w:uiPriority w:val="99"/>
    <w:rsid w:val="00D93354"/>
  </w:style>
  <w:style w:type="paragraph" w:customStyle="1" w:styleId="Derbynnydd-bloccyfeiriad">
    <w:name w:val="Derbynnydd - bloc cyfeiriad"/>
    <w:basedOn w:val="Normal"/>
    <w:rsid w:val="00CB70FF"/>
    <w:pPr>
      <w:spacing w:before="0"/>
    </w:pPr>
    <w:rPr>
      <w:rFonts w:asciiTheme="majorHAnsi" w:hAnsiTheme="majorHAnsi"/>
    </w:rPr>
  </w:style>
  <w:style w:type="paragraph" w:customStyle="1" w:styleId="Derbynnydd">
    <w:name w:val="Derbynnydd"/>
    <w:basedOn w:val="Normal"/>
    <w:rsid w:val="00CB70FF"/>
    <w:pPr>
      <w:spacing w:before="0"/>
    </w:pPr>
  </w:style>
  <w:style w:type="paragraph" w:styleId="Dyddiad">
    <w:name w:val="Date"/>
    <w:basedOn w:val="Normal"/>
    <w:next w:val="Normal"/>
    <w:link w:val="DyddiadNod"/>
    <w:uiPriority w:val="99"/>
    <w:unhideWhenUsed/>
    <w:rsid w:val="003972C4"/>
    <w:pPr>
      <w:spacing w:before="0"/>
    </w:pPr>
    <w:rPr>
      <w:rFonts w:asciiTheme="minorHAnsi" w:hAnsiTheme="minorHAnsi"/>
    </w:rPr>
  </w:style>
  <w:style w:type="character" w:customStyle="1" w:styleId="DyddiadNod">
    <w:name w:val="Dyddiad Nod"/>
    <w:basedOn w:val="FfontParagraffDdiofyn"/>
    <w:link w:val="Dyddiad"/>
    <w:uiPriority w:val="99"/>
    <w:rsid w:val="003972C4"/>
    <w:rPr>
      <w:rFonts w:asciiTheme="minorHAnsi" w:hAnsiTheme="minorHAnsi"/>
    </w:rPr>
  </w:style>
  <w:style w:type="paragraph" w:styleId="Llofnod">
    <w:name w:val="Signature"/>
    <w:basedOn w:val="Derbynnydd-bloccyfeiriad"/>
    <w:link w:val="LlofnodNod"/>
    <w:uiPriority w:val="99"/>
    <w:rsid w:val="00965FA3"/>
    <w:pPr>
      <w:spacing w:before="60"/>
    </w:pPr>
  </w:style>
  <w:style w:type="character" w:customStyle="1" w:styleId="LlofnodNod">
    <w:name w:val="Llofnod Nod"/>
    <w:basedOn w:val="FfontParagraffDdiofyn"/>
    <w:link w:val="Llofnod"/>
    <w:uiPriority w:val="99"/>
    <w:rsid w:val="0063308B"/>
    <w:rPr>
      <w:rFonts w:ascii="HelveticaNeueLT Std Med" w:hAnsi="HelveticaNeueLT Std Med"/>
    </w:rPr>
  </w:style>
  <w:style w:type="paragraph" w:styleId="Teitl">
    <w:name w:val="Title"/>
    <w:basedOn w:val="Normal"/>
    <w:next w:val="Normal"/>
    <w:link w:val="TeitlNod"/>
    <w:uiPriority w:val="10"/>
    <w:qFormat/>
    <w:rsid w:val="006C6BD8"/>
    <w:pPr>
      <w:spacing w:before="120" w:after="300"/>
      <w:contextualSpacing/>
    </w:pPr>
    <w:rPr>
      <w:rFonts w:asciiTheme="majorHAnsi" w:eastAsiaTheme="majorEastAsia" w:hAnsiTheme="majorHAnsi" w:cstheme="majorBidi"/>
      <w:color w:val="4C5763"/>
      <w:spacing w:val="5"/>
      <w:kern w:val="28"/>
      <w:sz w:val="64"/>
      <w:szCs w:val="52"/>
    </w:rPr>
  </w:style>
  <w:style w:type="character" w:customStyle="1" w:styleId="TeitlNod">
    <w:name w:val="Teitl Nod"/>
    <w:basedOn w:val="FfontParagraffDdiofyn"/>
    <w:link w:val="Teitl"/>
    <w:uiPriority w:val="10"/>
    <w:rsid w:val="006C6BD8"/>
    <w:rPr>
      <w:rFonts w:asciiTheme="majorHAnsi" w:eastAsiaTheme="majorEastAsia" w:hAnsiTheme="majorHAnsi" w:cstheme="majorBidi"/>
      <w:color w:val="4C5763"/>
      <w:spacing w:val="5"/>
      <w:kern w:val="28"/>
      <w:sz w:val="64"/>
      <w:szCs w:val="52"/>
    </w:rPr>
  </w:style>
  <w:style w:type="paragraph" w:styleId="Isdeitl">
    <w:name w:val="Subtitle"/>
    <w:basedOn w:val="Normal"/>
    <w:next w:val="Normal"/>
    <w:link w:val="IsdeitlNod"/>
    <w:uiPriority w:val="11"/>
    <w:qFormat/>
    <w:rsid w:val="009D6974"/>
    <w:pPr>
      <w:numPr>
        <w:ilvl w:val="1"/>
      </w:numPr>
    </w:pPr>
    <w:rPr>
      <w:rFonts w:asciiTheme="majorHAnsi" w:eastAsiaTheme="majorEastAsia" w:hAnsiTheme="majorHAnsi" w:cstheme="majorBidi"/>
      <w:iCs/>
      <w:color w:val="1A72B9" w:themeColor="accent1"/>
      <w:spacing w:val="15"/>
    </w:rPr>
  </w:style>
  <w:style w:type="character" w:customStyle="1" w:styleId="IsdeitlNod">
    <w:name w:val="Isdeitl Nod"/>
    <w:basedOn w:val="FfontParagraffDdiofyn"/>
    <w:link w:val="Isdeitl"/>
    <w:uiPriority w:val="11"/>
    <w:rsid w:val="009D6974"/>
    <w:rPr>
      <w:rFonts w:asciiTheme="majorHAnsi" w:eastAsiaTheme="majorEastAsia" w:hAnsiTheme="majorHAnsi" w:cstheme="majorBidi"/>
      <w:iCs/>
      <w:color w:val="1A72B9" w:themeColor="accent1"/>
      <w:spacing w:val="15"/>
      <w:lang w:val="cy-GB"/>
    </w:rPr>
  </w:style>
  <w:style w:type="character" w:customStyle="1" w:styleId="Pwyslaisglas">
    <w:name w:val="Pwyslais glas"/>
    <w:basedOn w:val="FfontParagraffDdiofyn"/>
    <w:uiPriority w:val="1"/>
    <w:qFormat/>
    <w:rsid w:val="003972C4"/>
    <w:rPr>
      <w:rFonts w:asciiTheme="minorHAnsi" w:hAnsiTheme="minorHAnsi"/>
      <w:b w:val="0"/>
      <w:i w:val="0"/>
      <w:color w:val="1A72B9" w:themeColor="accent1"/>
      <w:sz w:val="24"/>
    </w:rPr>
  </w:style>
  <w:style w:type="character" w:customStyle="1" w:styleId="Pennawd1Nod">
    <w:name w:val="Pennawd 1 Nod"/>
    <w:basedOn w:val="FfontParagraffDdiofyn"/>
    <w:link w:val="Pennawd1"/>
    <w:uiPriority w:val="9"/>
    <w:rsid w:val="009D6974"/>
    <w:rPr>
      <w:rFonts w:asciiTheme="majorHAnsi" w:eastAsiaTheme="majorEastAsia" w:hAnsiTheme="majorHAnsi" w:cstheme="majorBidi"/>
      <w:b/>
      <w:bCs/>
      <w:color w:val="1A72B9" w:themeColor="accent1"/>
      <w:sz w:val="44"/>
      <w:szCs w:val="28"/>
      <w:lang w:val="cy-GB"/>
    </w:rPr>
  </w:style>
  <w:style w:type="character" w:customStyle="1" w:styleId="Pennawd2Nod">
    <w:name w:val="Pennawd 2 Nod"/>
    <w:basedOn w:val="FfontParagraffDdiofyn"/>
    <w:link w:val="Pennawd2"/>
    <w:uiPriority w:val="9"/>
    <w:rsid w:val="009D6974"/>
    <w:rPr>
      <w:rFonts w:asciiTheme="majorHAnsi" w:eastAsiaTheme="majorEastAsia" w:hAnsiTheme="majorHAnsi" w:cstheme="majorBidi"/>
      <w:b/>
      <w:bCs/>
      <w:color w:val="1A72B9" w:themeColor="accent1"/>
      <w:szCs w:val="26"/>
      <w:lang w:val="cy-GB"/>
    </w:rPr>
  </w:style>
  <w:style w:type="character" w:customStyle="1" w:styleId="Pennawd3Nod">
    <w:name w:val="Pennawd 3 Nod"/>
    <w:basedOn w:val="FfontParagraffDdiofyn"/>
    <w:link w:val="Pennawd3"/>
    <w:uiPriority w:val="9"/>
    <w:rsid w:val="009D6974"/>
    <w:rPr>
      <w:rFonts w:asciiTheme="majorHAnsi" w:eastAsiaTheme="majorEastAsia" w:hAnsiTheme="majorHAnsi" w:cstheme="majorBidi"/>
      <w:bCs/>
      <w:color w:val="1A72B9" w:themeColor="accent1"/>
      <w:lang w:val="cy-GB"/>
    </w:rPr>
  </w:style>
  <w:style w:type="character" w:customStyle="1" w:styleId="Pennawd4Nod">
    <w:name w:val="Pennawd 4 Nod"/>
    <w:basedOn w:val="FfontParagraffDdiofyn"/>
    <w:link w:val="Pennawd4"/>
    <w:uiPriority w:val="9"/>
    <w:rsid w:val="009D6974"/>
    <w:rPr>
      <w:rFonts w:asciiTheme="majorHAnsi" w:eastAsiaTheme="majorEastAsia" w:hAnsiTheme="majorHAnsi" w:cstheme="majorBidi"/>
      <w:b/>
      <w:bCs/>
      <w:iCs/>
      <w:color w:val="1A72B9" w:themeColor="accent1"/>
      <w:lang w:val="cy-GB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D25842"/>
    <w:rPr>
      <w:rFonts w:asciiTheme="majorHAnsi" w:eastAsiaTheme="majorEastAsia" w:hAnsiTheme="majorHAnsi" w:cstheme="majorBidi"/>
      <w:color w:val="0D385C" w:themeColor="accent1" w:themeShade="7F"/>
      <w:lang w:val="cy-GB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D25842"/>
    <w:rPr>
      <w:rFonts w:asciiTheme="majorHAnsi" w:eastAsiaTheme="majorEastAsia" w:hAnsiTheme="majorHAnsi" w:cstheme="majorBidi"/>
      <w:i/>
      <w:iCs/>
      <w:color w:val="0D385C" w:themeColor="accent1" w:themeShade="7F"/>
      <w:lang w:val="cy-GB"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D25842"/>
    <w:rPr>
      <w:rFonts w:asciiTheme="majorHAnsi" w:eastAsiaTheme="majorEastAsia" w:hAnsiTheme="majorHAnsi" w:cstheme="majorBidi"/>
      <w:i/>
      <w:iCs/>
      <w:color w:val="404040" w:themeColor="text1" w:themeTint="BF"/>
      <w:lang w:val="cy-GB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D2584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cy-GB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D258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cy-GB"/>
    </w:rPr>
  </w:style>
  <w:style w:type="paragraph" w:styleId="TablCynnwys1">
    <w:name w:val="toc 1"/>
    <w:basedOn w:val="Normal"/>
    <w:next w:val="Normal"/>
    <w:uiPriority w:val="39"/>
    <w:unhideWhenUsed/>
    <w:rsid w:val="00C111B7"/>
    <w:pPr>
      <w:tabs>
        <w:tab w:val="left" w:pos="3261"/>
        <w:tab w:val="right" w:pos="9628"/>
      </w:tabs>
      <w:spacing w:before="120" w:after="0"/>
      <w:ind w:left="3261" w:hanging="539"/>
    </w:pPr>
    <w:rPr>
      <w:rFonts w:asciiTheme="majorHAnsi" w:hAnsiTheme="majorHAnsi"/>
      <w:noProof/>
      <w:color w:val="1A72B9" w:themeColor="accent1"/>
    </w:rPr>
  </w:style>
  <w:style w:type="paragraph" w:styleId="PennawdTablCynnwys">
    <w:name w:val="TOC Heading"/>
    <w:basedOn w:val="Pennawd1"/>
    <w:next w:val="Normal"/>
    <w:uiPriority w:val="39"/>
    <w:unhideWhenUsed/>
    <w:qFormat/>
    <w:rsid w:val="00B925F4"/>
    <w:pPr>
      <w:numPr>
        <w:numId w:val="0"/>
      </w:numPr>
      <w:spacing w:before="480" w:after="0" w:line="276" w:lineRule="auto"/>
      <w:outlineLvl w:val="9"/>
    </w:pPr>
    <w:rPr>
      <w:b w:val="0"/>
      <w:sz w:val="28"/>
      <w:lang w:eastAsia="ja-JP"/>
    </w:rPr>
  </w:style>
  <w:style w:type="paragraph" w:styleId="TablCynnwys2">
    <w:name w:val="toc 2"/>
    <w:basedOn w:val="Normal"/>
    <w:next w:val="Normal"/>
    <w:uiPriority w:val="39"/>
    <w:unhideWhenUsed/>
    <w:rsid w:val="00C111B7"/>
    <w:pPr>
      <w:tabs>
        <w:tab w:val="left" w:pos="3969"/>
        <w:tab w:val="right" w:pos="9628"/>
      </w:tabs>
      <w:spacing w:before="0" w:after="0"/>
      <w:ind w:left="3969" w:hanging="709"/>
    </w:pPr>
    <w:rPr>
      <w:rFonts w:asciiTheme="majorHAnsi" w:hAnsiTheme="majorHAnsi"/>
      <w:noProof/>
      <w:color w:val="1A72B9" w:themeColor="accent1"/>
    </w:rPr>
  </w:style>
  <w:style w:type="character" w:styleId="Hyperddolen">
    <w:name w:val="Hyperlink"/>
    <w:basedOn w:val="FfontParagraffDdiofyn"/>
    <w:uiPriority w:val="99"/>
    <w:unhideWhenUsed/>
    <w:rsid w:val="002168E0"/>
    <w:rPr>
      <w:color w:val="1A72B9" w:themeColor="hyperlink"/>
      <w:u w:val="single"/>
    </w:rPr>
  </w:style>
  <w:style w:type="paragraph" w:styleId="TablCynnwys3">
    <w:name w:val="toc 3"/>
    <w:basedOn w:val="Normal"/>
    <w:next w:val="Normal"/>
    <w:uiPriority w:val="39"/>
    <w:unhideWhenUsed/>
    <w:rsid w:val="00C111B7"/>
    <w:pPr>
      <w:tabs>
        <w:tab w:val="left" w:pos="4820"/>
        <w:tab w:val="right" w:pos="9628"/>
      </w:tabs>
      <w:spacing w:before="0" w:after="120"/>
      <w:ind w:left="4820" w:hanging="851"/>
      <w:contextualSpacing/>
    </w:pPr>
    <w:rPr>
      <w:rFonts w:asciiTheme="majorHAnsi" w:hAnsiTheme="majorHAnsi"/>
      <w:noProof/>
      <w:color w:val="1A72B9" w:themeColor="accent1"/>
    </w:rPr>
  </w:style>
  <w:style w:type="paragraph" w:styleId="TablCynnwys4">
    <w:name w:val="toc 4"/>
    <w:basedOn w:val="Normal"/>
    <w:next w:val="Normal"/>
    <w:uiPriority w:val="39"/>
    <w:unhideWhenUsed/>
    <w:rsid w:val="00CF3F66"/>
    <w:pPr>
      <w:tabs>
        <w:tab w:val="left" w:pos="5954"/>
        <w:tab w:val="right" w:pos="9628"/>
      </w:tabs>
      <w:spacing w:before="0" w:after="0"/>
      <w:ind w:left="5954" w:hanging="1134"/>
    </w:pPr>
    <w:rPr>
      <w:rFonts w:asciiTheme="majorHAnsi" w:hAnsiTheme="majorHAnsi"/>
      <w:noProof/>
      <w:color w:val="1A72B9" w:themeColor="accent1"/>
    </w:rPr>
  </w:style>
  <w:style w:type="paragraph" w:styleId="ParagraffRhestr">
    <w:name w:val="List Paragraph"/>
    <w:basedOn w:val="Normal"/>
    <w:uiPriority w:val="34"/>
    <w:qFormat/>
    <w:rsid w:val="009802CB"/>
    <w:pPr>
      <w:ind w:left="720"/>
      <w:contextualSpacing/>
    </w:pPr>
  </w:style>
  <w:style w:type="paragraph" w:customStyle="1" w:styleId="StyleRightBefore0ptAfter96pt">
    <w:name w:val="Style Right Before:  0 pt After:  96 pt"/>
    <w:basedOn w:val="Normal"/>
    <w:next w:val="Normal"/>
    <w:semiHidden/>
    <w:rsid w:val="00613D5C"/>
    <w:pPr>
      <w:spacing w:before="0" w:after="1920"/>
      <w:jc w:val="right"/>
    </w:pPr>
    <w:rPr>
      <w:rFonts w:eastAsia="Times New Roman" w:cs="Times New Roman"/>
      <w:szCs w:val="20"/>
    </w:rPr>
  </w:style>
  <w:style w:type="paragraph" w:customStyle="1" w:styleId="Headerspace">
    <w:name w:val="Headerspace"/>
    <w:basedOn w:val="StyleRightBefore0ptAfter96pt"/>
    <w:semiHidden/>
    <w:rsid w:val="00613D5C"/>
  </w:style>
  <w:style w:type="paragraph" w:customStyle="1" w:styleId="HeaderAddress">
    <w:name w:val="Header Address"/>
    <w:basedOn w:val="Headerspace"/>
    <w:semiHidden/>
    <w:rsid w:val="00323FC5"/>
    <w:rPr>
      <w:rFonts w:ascii="Akzidenz-Grotesk BQ Light" w:hAnsi="Akzidenz-Grotesk BQ Light"/>
      <w:sz w:val="19"/>
    </w:rPr>
  </w:style>
  <w:style w:type="paragraph" w:styleId="RhestrBwledi">
    <w:name w:val="List Bullet"/>
    <w:basedOn w:val="Normal"/>
    <w:uiPriority w:val="99"/>
    <w:rsid w:val="00D25842"/>
    <w:pPr>
      <w:numPr>
        <w:numId w:val="1"/>
      </w:numPr>
      <w:ind w:left="357" w:hanging="357"/>
      <w:contextualSpacing/>
    </w:pPr>
  </w:style>
  <w:style w:type="paragraph" w:styleId="RhestrBwledi2">
    <w:name w:val="List Bullet 2"/>
    <w:basedOn w:val="Normal"/>
    <w:uiPriority w:val="99"/>
    <w:rsid w:val="009D6974"/>
    <w:pPr>
      <w:numPr>
        <w:numId w:val="2"/>
      </w:numPr>
      <w:contextualSpacing/>
    </w:pPr>
  </w:style>
  <w:style w:type="paragraph" w:customStyle="1" w:styleId="Default">
    <w:name w:val="Default"/>
    <w:rsid w:val="00CB70FF"/>
    <w:pPr>
      <w:autoSpaceDE w:val="0"/>
      <w:autoSpaceDN w:val="0"/>
      <w:adjustRightInd w:val="0"/>
      <w:spacing w:before="0" w:after="0"/>
    </w:pPr>
    <w:rPr>
      <w:rFonts w:ascii="Arial" w:hAnsi="Arial" w:cs="Helvetica Neue LT Pro"/>
      <w:color w:val="000000"/>
      <w:lang w:val="cy-GB"/>
    </w:rPr>
  </w:style>
  <w:style w:type="paragraph" w:customStyle="1" w:styleId="Cynnwys">
    <w:name w:val="Cynnwys"/>
    <w:basedOn w:val="Default"/>
    <w:rsid w:val="00CB70FF"/>
    <w:pPr>
      <w:spacing w:line="440" w:lineRule="exact"/>
      <w:ind w:left="2722"/>
    </w:pPr>
    <w:rPr>
      <w:b/>
      <w:noProof/>
      <w:color w:val="1A72B9" w:themeColor="accent1"/>
      <w:sz w:val="44"/>
      <w:szCs w:val="44"/>
    </w:rPr>
  </w:style>
  <w:style w:type="character" w:customStyle="1" w:styleId="rhifydudalen">
    <w:name w:val="rhif y dudalen"/>
    <w:basedOn w:val="Pwyslaisglas"/>
    <w:uiPriority w:val="1"/>
    <w:qFormat/>
    <w:rsid w:val="003972C4"/>
    <w:rPr>
      <w:rFonts w:asciiTheme="minorHAnsi" w:hAnsiTheme="minorHAnsi"/>
      <w:b w:val="0"/>
      <w:i w:val="0"/>
      <w:color w:val="1A72B9" w:themeColor="accent1"/>
      <w:sz w:val="18"/>
      <w:szCs w:val="18"/>
    </w:rPr>
  </w:style>
  <w:style w:type="paragraph" w:styleId="Pennawd">
    <w:name w:val="caption"/>
    <w:basedOn w:val="Normal"/>
    <w:next w:val="Normal"/>
    <w:uiPriority w:val="35"/>
    <w:unhideWhenUsed/>
    <w:qFormat/>
    <w:rsid w:val="00ED28ED"/>
    <w:pPr>
      <w:spacing w:before="0" w:after="200"/>
    </w:pPr>
    <w:rPr>
      <w:bCs/>
      <w:color w:val="1A72B9" w:themeColor="accent1"/>
      <w:sz w:val="18"/>
      <w:szCs w:val="18"/>
    </w:rPr>
  </w:style>
  <w:style w:type="paragraph" w:customStyle="1" w:styleId="siartcapsiwn">
    <w:name w:val="siart capsiwn"/>
    <w:basedOn w:val="Pennawd"/>
    <w:qFormat/>
    <w:rsid w:val="00275DAC"/>
    <w:pPr>
      <w:keepNext/>
    </w:pPr>
    <w:rPr>
      <w:rFonts w:asciiTheme="majorHAnsi" w:hAnsiTheme="majorHAnsi"/>
      <w:sz w:val="24"/>
    </w:rPr>
  </w:style>
  <w:style w:type="table" w:styleId="GridTabl">
    <w:name w:val="Table Grid"/>
    <w:basedOn w:val="TablNormal"/>
    <w:uiPriority w:val="59"/>
    <w:rsid w:val="006C0E6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Normal"/>
    <w:uiPriority w:val="99"/>
    <w:rsid w:val="00275DAC"/>
    <w:pPr>
      <w:spacing w:before="0" w:after="0"/>
    </w:pPr>
    <w:rPr>
      <w:color w:val="1A72B9" w:themeColor="accent1"/>
    </w:rPr>
    <w:tblPr>
      <w:tblStyleRowBandSize w:val="1"/>
    </w:tblPr>
    <w:tblStylePr w:type="firstRow">
      <w:rPr>
        <w:rFonts w:asciiTheme="majorHAnsi" w:hAnsiTheme="majorHAnsi"/>
      </w:rPr>
      <w:tblPr/>
      <w:tcPr>
        <w:tcBorders>
          <w:top w:val="nil"/>
          <w:left w:val="nil"/>
          <w:bottom w:val="single" w:sz="6" w:space="0" w:color="1A72B9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</w:rPr>
      <w:tblPr/>
      <w:tcPr>
        <w:tcBorders>
          <w:top w:val="single" w:sz="6" w:space="0" w:color="1A72B9" w:themeColor="accent1"/>
          <w:left w:val="nil"/>
          <w:bottom w:val="single" w:sz="8" w:space="0" w:color="1A72B9" w:themeColor="accent1"/>
          <w:right w:val="nil"/>
          <w:insideH w:val="nil"/>
          <w:insideV w:val="nil"/>
          <w:tl2br w:val="nil"/>
          <w:tr2bl w:val="nil"/>
        </w:tcBorders>
        <w:shd w:val="clear" w:color="auto" w:fill="E8E8E8"/>
      </w:tcPr>
    </w:tblStylePr>
    <w:tblStylePr w:type="firstCol">
      <w:rPr>
        <w:rFonts w:asciiTheme="minorHAnsi" w:hAnsiTheme="minorHAnsi"/>
      </w:rPr>
    </w:tblStylePr>
    <w:tblStylePr w:type="band1Horz">
      <w:tblPr/>
      <w:tcPr>
        <w:shd w:val="clear" w:color="auto" w:fill="E8E8E8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capsiwn">
    <w:name w:val="tabl capsiwn"/>
    <w:basedOn w:val="siartcapsiwn"/>
    <w:qFormat/>
    <w:rsid w:val="00D468F4"/>
  </w:style>
  <w:style w:type="character" w:styleId="HyperddolenWediiDilyn">
    <w:name w:val="FollowedHyperlink"/>
    <w:basedOn w:val="FfontParagraffDdiofyn"/>
    <w:uiPriority w:val="99"/>
    <w:semiHidden/>
    <w:unhideWhenUsed/>
    <w:rsid w:val="007C4F28"/>
    <w:rPr>
      <w:color w:val="1A72B9" w:themeColor="followedHyperlink"/>
      <w:u w:val="single"/>
    </w:rPr>
  </w:style>
  <w:style w:type="character" w:customStyle="1" w:styleId="footerlink">
    <w:name w:val="footer link"/>
    <w:basedOn w:val="Hyperddolen"/>
    <w:uiPriority w:val="1"/>
    <w:rsid w:val="002B66BE"/>
    <w:rPr>
      <w:i/>
      <w:color w:val="000000" w:themeColor="text1"/>
      <w:u w:val="none"/>
    </w:rPr>
  </w:style>
  <w:style w:type="paragraph" w:customStyle="1" w:styleId="TeitlyrAdroddiad">
    <w:name w:val="Teitl yr Adroddiad"/>
    <w:basedOn w:val="Teitl"/>
    <w:next w:val="Normal"/>
    <w:rsid w:val="00E833F0"/>
    <w:pPr>
      <w:spacing w:after="1588"/>
    </w:pPr>
    <w:rPr>
      <w:rFonts w:eastAsia="Times New Roman" w:cs="Times New Roman"/>
      <w:szCs w:val="20"/>
    </w:rPr>
  </w:style>
  <w:style w:type="character" w:customStyle="1" w:styleId="SubtitleChar1">
    <w:name w:val="Subtitle Char1"/>
    <w:basedOn w:val="FfontParagraffDdiofyn"/>
    <w:uiPriority w:val="11"/>
    <w:rsid w:val="00E833F0"/>
    <w:rPr>
      <w:rFonts w:asciiTheme="majorHAnsi" w:eastAsiaTheme="majorEastAsia" w:hAnsiTheme="majorHAnsi" w:cstheme="majorBidi"/>
      <w:iCs/>
      <w:color w:val="1A72B9" w:themeColor="accent1"/>
      <w:lang w:val="cy-GB"/>
    </w:rPr>
  </w:style>
  <w:style w:type="paragraph" w:customStyle="1" w:styleId="RhifParagraffCyfreithiol">
    <w:name w:val="Rhif Paragraff Cyfreithiol"/>
    <w:basedOn w:val="Normal"/>
    <w:qFormat/>
    <w:rsid w:val="005347AC"/>
    <w:pPr>
      <w:numPr>
        <w:ilvl w:val="1"/>
        <w:numId w:val="3"/>
      </w:numPr>
      <w:spacing w:before="0" w:after="240"/>
    </w:pPr>
  </w:style>
  <w:style w:type="paragraph" w:customStyle="1" w:styleId="ListBullet-RhifParagraffCyfreithiol">
    <w:name w:val="List Bullet - Rhif Paragraff Cyfreithiol"/>
    <w:basedOn w:val="RhestrBwledi"/>
    <w:qFormat/>
    <w:rsid w:val="00E5218F"/>
    <w:pPr>
      <w:numPr>
        <w:numId w:val="5"/>
      </w:numPr>
    </w:pPr>
  </w:style>
  <w:style w:type="paragraph" w:customStyle="1" w:styleId="RhifParagraffCyfreithiol-DimRhif">
    <w:name w:val="Rhif Paragraff Cyfreithiol - Dim Rhif"/>
    <w:basedOn w:val="Normal"/>
    <w:qFormat/>
    <w:rsid w:val="00CB70FF"/>
    <w:pPr>
      <w:ind w:left="709"/>
    </w:pPr>
  </w:style>
  <w:style w:type="paragraph" w:customStyle="1" w:styleId="RhifParagraffCyfreithiol-rhestr">
    <w:name w:val="Rhif Paragraff Cyfreithiol - rhestr"/>
    <w:basedOn w:val="RhifParagraffCyfreithiol-DimRhif"/>
    <w:qFormat/>
    <w:rsid w:val="006A4BFB"/>
    <w:pPr>
      <w:numPr>
        <w:numId w:val="4"/>
      </w:numPr>
    </w:pPr>
  </w:style>
  <w:style w:type="paragraph" w:customStyle="1" w:styleId="RhifParagraffCyfreithiol-Lefel2">
    <w:name w:val="Rhif Paragraff Cyfreithiol - Lefel 2"/>
    <w:basedOn w:val="RhifParagraffCyfreithiol"/>
    <w:qFormat/>
    <w:rsid w:val="00F00ABE"/>
    <w:pPr>
      <w:numPr>
        <w:ilvl w:val="2"/>
      </w:numPr>
    </w:pPr>
  </w:style>
  <w:style w:type="paragraph" w:customStyle="1" w:styleId="StyleRhifParagraffCyfreithiol-DimRhifAccent1Left0cm">
    <w:name w:val="Style Rhif Paragraff Cyfreithiol - Dim Rhif + Accent 1 Left:  0 cm"/>
    <w:basedOn w:val="RhifParagraffCyfreithiol-DimRhif"/>
    <w:rsid w:val="00CB70FF"/>
    <w:pPr>
      <w:ind w:left="0"/>
    </w:pPr>
    <w:rPr>
      <w:rFonts w:eastAsia="Times New Roman" w:cs="Times New Roman"/>
      <w:color w:val="1A72B9" w:themeColor="accent1"/>
      <w:szCs w:val="20"/>
    </w:rPr>
  </w:style>
  <w:style w:type="paragraph" w:styleId="DimBylchau">
    <w:name w:val="No Spacing"/>
    <w:uiPriority w:val="1"/>
    <w:qFormat/>
    <w:rsid w:val="007030D2"/>
    <w:pPr>
      <w:spacing w:before="0" w:after="0"/>
    </w:pPr>
    <w:rPr>
      <w:rFonts w:ascii="Arial" w:eastAsia="Times New Roman" w:hAnsi="Arial" w:cs="Arial"/>
      <w:lang w:val="cy-GB" w:eastAsia="en-US"/>
    </w:rPr>
  </w:style>
  <w:style w:type="character" w:styleId="SnhebeiDdatrys">
    <w:name w:val="Unresolved Mention"/>
    <w:basedOn w:val="FfontParagraffDdiofyn"/>
    <w:uiPriority w:val="99"/>
    <w:semiHidden/>
    <w:unhideWhenUsed/>
    <w:rsid w:val="00DC4147"/>
    <w:rPr>
      <w:color w:val="605E5C"/>
      <w:shd w:val="clear" w:color="auto" w:fill="E1DFDD"/>
    </w:rPr>
  </w:style>
  <w:style w:type="paragraph" w:styleId="TestunSylw">
    <w:name w:val="annotation text"/>
    <w:basedOn w:val="Normal"/>
    <w:link w:val="TestunSylwNod"/>
    <w:uiPriority w:val="99"/>
    <w:unhideWhenUsed/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rPr>
      <w:rFonts w:ascii="Arial" w:hAnsi="Arial"/>
      <w:sz w:val="20"/>
      <w:szCs w:val="20"/>
      <w:lang w:val="cy-GB"/>
    </w:rPr>
  </w:style>
  <w:style w:type="character" w:styleId="CyfeirnodSylw">
    <w:name w:val="annotation reference"/>
    <w:basedOn w:val="FfontParagraffDdiofyn"/>
    <w:uiPriority w:val="99"/>
    <w:semiHidden/>
    <w:unhideWhenUsed/>
    <w:rPr>
      <w:sz w:val="16"/>
      <w:szCs w:val="16"/>
    </w:rPr>
  </w:style>
  <w:style w:type="paragraph" w:styleId="Adolygiad">
    <w:name w:val="Revision"/>
    <w:hidden/>
    <w:uiPriority w:val="99"/>
    <w:semiHidden/>
    <w:rsid w:val="008764F2"/>
    <w:pPr>
      <w:spacing w:before="0" w:after="0"/>
    </w:pPr>
    <w:rPr>
      <w:rFonts w:ascii="Arial" w:hAnsi="Arial"/>
      <w:lang w:val="cy-GB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0F5C37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0F5C37"/>
    <w:rPr>
      <w:rFonts w:ascii="Arial" w:hAnsi="Arial"/>
      <w:b/>
      <w:bCs/>
      <w:sz w:val="20"/>
      <w:szCs w:val="20"/>
      <w:lang w:val="cy-GB"/>
    </w:rPr>
  </w:style>
  <w:style w:type="character" w:styleId="Mensh">
    <w:name w:val="Mention"/>
    <w:basedOn w:val="FfontParagraffDdiofyn"/>
    <w:uiPriority w:val="99"/>
    <w:unhideWhenUsed/>
    <w:rsid w:val="000F5C3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0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misiynyddygymraeg.cymru/amdanom-ni/cynllun-cydraddoldeb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misiynyddygymraeg.cymru/media/b1clyucv/ref25674-wlc-equality-plan-2024-2028-cym-stp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hardDavies\OneDrive%20-%20Comisiynydd%20y%20Gymraeg\+%20Llwybrau%20Byr\Cyhoeddus%20-%20Public\Caffael\Templedi\06%20C%20Manyleb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C5763"/>
      </a:dk2>
      <a:lt2>
        <a:srgbClr val="EEECE1"/>
      </a:lt2>
      <a:accent1>
        <a:srgbClr val="1A72B9"/>
      </a:accent1>
      <a:accent2>
        <a:srgbClr val="4C5763"/>
      </a:accent2>
      <a:accent3>
        <a:srgbClr val="000000"/>
      </a:accent3>
      <a:accent4>
        <a:srgbClr val="1A72B9"/>
      </a:accent4>
      <a:accent5>
        <a:srgbClr val="4C5763"/>
      </a:accent5>
      <a:accent6>
        <a:srgbClr val="000000"/>
      </a:accent6>
      <a:hlink>
        <a:srgbClr val="1A72B9"/>
      </a:hlink>
      <a:folHlink>
        <a:srgbClr val="1A72B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Exeter.XSL" StyleName="Harvard - Exeter*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97b823-a3af-47e3-8dd7-731e0a0d4721">
      <Terms xmlns="http://schemas.microsoft.com/office/infopath/2007/PartnerControls"/>
    </lcf76f155ced4ddcb4097134ff3c332f>
    <TaxCatchAll xmlns="9928bd8e-8008-4585-9a40-8d789b13f4d2" xsi:nil="true"/>
    <Tag xmlns="2297b823-a3af-47e3-8dd7-731e0a0d4721" xsi:nil="true"/>
    <Cwmni xmlns="2297b823-a3af-47e3-8dd7-731e0a0d4721" xsi:nil="true"/>
    <Dyddiad_x002f_amser xmlns="2297b823-a3af-47e3-8dd7-731e0a0d472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98BB14BB97AC81439EE35D743784C3B2" ma:contentTypeVersion="24" ma:contentTypeDescription="Creu dogfen newydd." ma:contentTypeScope="" ma:versionID="1a0302f7544d3014028eef3b60a80ad5">
  <xsd:schema xmlns:xsd="http://www.w3.org/2001/XMLSchema" xmlns:xs="http://www.w3.org/2001/XMLSchema" xmlns:p="http://schemas.microsoft.com/office/2006/metadata/properties" xmlns:ns1="http://schemas.microsoft.com/sharepoint/v3" xmlns:ns2="2297b823-a3af-47e3-8dd7-731e0a0d4721" xmlns:ns3="9928bd8e-8008-4585-9a40-8d789b13f4d2" targetNamespace="http://schemas.microsoft.com/office/2006/metadata/properties" ma:root="true" ma:fieldsID="a45158185eb5c870f12fe0fcc915f00e" ns1:_="" ns2:_="" ns3:_="">
    <xsd:import namespace="http://schemas.microsoft.com/sharepoint/v3"/>
    <xsd:import namespace="2297b823-a3af-47e3-8dd7-731e0a0d4721"/>
    <xsd:import namespace="9928bd8e-8008-4585-9a40-8d789b13f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Tag" minOccurs="0"/>
                <xsd:element ref="ns2:Cwmni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yddiad_x002f_amser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Priodweddau Polisi Cydymffurfiaeth Unedig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Gweithred Rhyngwyneb Defnyddiwr Polisi Cydymffurfiaeth Unedi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7b823-a3af-47e3-8dd7-731e0a0d4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Tag" ma:index="19" nillable="true" ma:displayName="Tag" ma:description="Atodlen 1, Adran" ma:format="Dropdown" ma:internalName="Tag">
      <xsd:simpleType>
        <xsd:restriction base="dms:Note">
          <xsd:maxLength value="255"/>
        </xsd:restriction>
      </xsd:simpleType>
    </xsd:element>
    <xsd:element name="Cwmni" ma:index="20" nillable="true" ma:displayName="Cwmni" ma:format="Dropdown" ma:internalName="Cwmni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au Delwedd" ma:readOnly="false" ma:fieldId="{5cf76f15-5ced-4ddc-b409-7134ff3c332f}" ma:taxonomyMulti="true" ma:sspId="583e9596-c6b3-43fa-aa99-72263262d6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yddiad_x002f_amser" ma:index="25" nillable="true" ma:displayName="Dyddiad/amser" ma:format="DateOnly" ma:internalName="Dyddiad_x002f_amser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bd8e-8008-4585-9a40-8d789b13f4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1137e31-d070-40ef-a7c1-e349615a9d65}" ma:internalName="TaxCatchAll" ma:showField="CatchAllData" ma:web="9928bd8e-8008-4585-9a40-8d789b13f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4B4305-5B32-4C54-8BF5-C6FD67A5A2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68D17D-13D3-4F1D-AFC8-E9DC1DCA100E}">
  <ds:schemaRefs>
    <ds:schemaRef ds:uri="http://schemas.microsoft.com/office/2006/metadata/properties"/>
    <ds:schemaRef ds:uri="http://schemas.microsoft.com/office/infopath/2007/PartnerControls"/>
    <ds:schemaRef ds:uri="2297b823-a3af-47e3-8dd7-731e0a0d4721"/>
    <ds:schemaRef ds:uri="9928bd8e-8008-4585-9a40-8d789b13f4d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2EC4A09-2883-4A27-8C46-E1A8D4D1B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97b823-a3af-47e3-8dd7-731e0a0d4721"/>
    <ds:schemaRef ds:uri="9928bd8e-8008-4585-9a40-8d789b13f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D4573B-8A33-49E9-B5EC-17FC05E95A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 C Manyleb</Template>
  <TotalTime>58</TotalTime>
  <Pages>29</Pages>
  <Words>6753</Words>
  <Characters>38497</Characters>
  <Application>Microsoft Office Word</Application>
  <DocSecurity>0</DocSecurity>
  <Lines>320</Lines>
  <Paragraphs>90</Paragraphs>
  <ScaleCrop>false</ScaleCrop>
  <Company>Bwrdd yr Iaith Gymraeg</Company>
  <LinksUpToDate>false</LinksUpToDate>
  <CharactersWithSpaces>45160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Davies</dc:creator>
  <cp:lastModifiedBy>Richard Davies</cp:lastModifiedBy>
  <cp:revision>26</cp:revision>
  <cp:lastPrinted>2022-10-31T22:20:00Z</cp:lastPrinted>
  <dcterms:created xsi:type="dcterms:W3CDTF">2026-05-26T12:08:00Z</dcterms:created>
  <dcterms:modified xsi:type="dcterms:W3CDTF">2026-05-27T08:47:00Z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0x01010098BB14BB97AC81439EE35D743784C3B2</vt:lpwstr>
  </property>
  <property fmtid="{D5CDD505-2E9C-101B-9397-08002B2CF9AE}" pid="3" name="MediaServiceImageTags">
    <vt:lpwstr/>
  </property>
</Properties>
</file>